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F856" w14:textId="2E356D77" w:rsidR="00707FCF" w:rsidRDefault="00707FCF">
      <w:pPr>
        <w:pStyle w:val="NormalWeb"/>
        <w:spacing w:line="383" w:lineRule="atLeast"/>
        <w:rPr>
          <w:rFonts w:ascii="Lato-Regular" w:hAnsi="Lato-Regular"/>
          <w:color w:val="000000"/>
          <w:sz w:val="26"/>
          <w:szCs w:val="26"/>
        </w:rPr>
      </w:pPr>
    </w:p>
    <w:p w14:paraId="0F7DED82" w14:textId="2F7D4DC5" w:rsidR="000C3B08" w:rsidRPr="000C3B08" w:rsidRDefault="000C3B08" w:rsidP="00E32BB1">
      <w:pPr>
        <w:pStyle w:val="NormalWeb"/>
        <w:spacing w:line="360" w:lineRule="auto"/>
        <w:rPr>
          <w:color w:val="000000"/>
          <w:sz w:val="36"/>
          <w:szCs w:val="36"/>
        </w:rPr>
      </w:pPr>
      <w:r w:rsidRPr="000C3B08">
        <w:rPr>
          <w:color w:val="000000"/>
          <w:sz w:val="36"/>
          <w:szCs w:val="36"/>
        </w:rPr>
        <w:t>Essay 2</w:t>
      </w:r>
    </w:p>
    <w:p w14:paraId="695BF428" w14:textId="52B54752" w:rsidR="00F6757E" w:rsidRPr="00252122" w:rsidRDefault="00F6757E" w:rsidP="00E32BB1">
      <w:pPr>
        <w:pStyle w:val="NormalWeb"/>
        <w:spacing w:line="360" w:lineRule="auto"/>
        <w:rPr>
          <w:color w:val="000000"/>
        </w:rPr>
      </w:pPr>
      <w:r w:rsidRPr="00252122">
        <w:rPr>
          <w:color w:val="000000"/>
        </w:rPr>
        <w:t>I</w:t>
      </w:r>
      <w:r w:rsidR="0011202D" w:rsidRPr="00252122">
        <w:rPr>
          <w:color w:val="000000"/>
        </w:rPr>
        <w:t xml:space="preserve"> SFPU oppgaven tidligere i semesteret så jeg at </w:t>
      </w:r>
      <w:r w:rsidR="00296FCE" w:rsidRPr="00252122">
        <w:rPr>
          <w:color w:val="000000"/>
        </w:rPr>
        <w:t>elever velger å gjøre andre aktiviteter</w:t>
      </w:r>
      <w:r w:rsidR="008760D4" w:rsidRPr="00252122">
        <w:rPr>
          <w:color w:val="000000"/>
        </w:rPr>
        <w:t xml:space="preserve"> enn å være i</w:t>
      </w:r>
      <w:r w:rsidRPr="00252122">
        <w:rPr>
          <w:color w:val="000000"/>
        </w:rPr>
        <w:t xml:space="preserve"> klasserommet. Dette essayet vil se på hvordan sosioøkonomiske forskjeller kan påvirke hvorvidt elever føler anerkjennelse eller krenkelse, og hvordan dette kan påvirke om de velger å være i klasserommet eller ei. Problemstillingen jeg vil ta utgangspunkt i er «Hvordan kan sosiale hierarkier i skolen påvirke elevers opplevelse anerkjennelse eller krenkelse, og hvilke konsekvenser kan dette ha for deres fravær fra skolen»</w:t>
      </w:r>
    </w:p>
    <w:p w14:paraId="03A1027C" w14:textId="77777777" w:rsidR="0086281F" w:rsidRPr="00252122" w:rsidRDefault="0086281F" w:rsidP="00E32BB1">
      <w:pPr>
        <w:pStyle w:val="NormalWeb"/>
        <w:spacing w:line="360" w:lineRule="auto"/>
        <w:rPr>
          <w:color w:val="000000"/>
        </w:rPr>
      </w:pPr>
    </w:p>
    <w:p w14:paraId="7F1C4EDB" w14:textId="7A8EFF8D" w:rsidR="00706C12" w:rsidRPr="00252122" w:rsidRDefault="00706C12" w:rsidP="00E32BB1">
      <w:pPr>
        <w:pStyle w:val="NormalWeb"/>
        <w:spacing w:line="360" w:lineRule="auto"/>
        <w:rPr>
          <w:color w:val="000000"/>
        </w:rPr>
      </w:pPr>
      <w:r w:rsidRPr="00252122">
        <w:rPr>
          <w:color w:val="000000"/>
        </w:rPr>
        <w:t xml:space="preserve">Axel </w:t>
      </w:r>
      <w:proofErr w:type="spellStart"/>
      <w:r w:rsidRPr="00252122">
        <w:rPr>
          <w:color w:val="000000"/>
        </w:rPr>
        <w:t>Honneth</w:t>
      </w:r>
      <w:proofErr w:type="spellEnd"/>
      <w:r w:rsidRPr="00252122">
        <w:rPr>
          <w:color w:val="000000"/>
        </w:rPr>
        <w:t xml:space="preserve"> hevder at sin </w:t>
      </w:r>
      <w:proofErr w:type="spellStart"/>
      <w:r w:rsidRPr="00252122">
        <w:rPr>
          <w:color w:val="000000"/>
        </w:rPr>
        <w:t>anerkjennelsesteori</w:t>
      </w:r>
      <w:proofErr w:type="spellEnd"/>
      <w:r w:rsidRPr="00252122">
        <w:rPr>
          <w:color w:val="000000"/>
        </w:rPr>
        <w:t xml:space="preserve"> og kapitalistisk </w:t>
      </w:r>
      <w:proofErr w:type="spellStart"/>
      <w:r w:rsidRPr="00252122">
        <w:rPr>
          <w:color w:val="000000"/>
        </w:rPr>
        <w:t>klasseteori</w:t>
      </w:r>
      <w:proofErr w:type="spellEnd"/>
      <w:r w:rsidRPr="00252122">
        <w:rPr>
          <w:color w:val="000000"/>
        </w:rPr>
        <w:t xml:space="preserve"> </w:t>
      </w:r>
      <w:r w:rsidR="00890B81" w:rsidRPr="00252122">
        <w:rPr>
          <w:color w:val="000000"/>
        </w:rPr>
        <w:t>har en sammenheng</w:t>
      </w:r>
      <w:r w:rsidRPr="00252122">
        <w:rPr>
          <w:color w:val="000000"/>
        </w:rPr>
        <w:t xml:space="preserve">. Han mener at </w:t>
      </w:r>
      <w:proofErr w:type="spellStart"/>
      <w:r w:rsidRPr="00252122">
        <w:rPr>
          <w:color w:val="000000"/>
        </w:rPr>
        <w:t>klasseteorien</w:t>
      </w:r>
      <w:proofErr w:type="spellEnd"/>
      <w:r w:rsidRPr="00252122">
        <w:rPr>
          <w:color w:val="000000"/>
        </w:rPr>
        <w:t xml:space="preserve"> ikke kun omhandler fordeling av materielle goder, men at den også favner ulike psykiske og kulturelle livsmulighet</w:t>
      </w:r>
      <w:r w:rsidR="004B3DFA" w:rsidRPr="00252122">
        <w:rPr>
          <w:color w:val="000000"/>
        </w:rPr>
        <w:t>er</w:t>
      </w:r>
      <w:r w:rsidRPr="00252122">
        <w:rPr>
          <w:color w:val="000000"/>
        </w:rPr>
        <w:t xml:space="preserve"> menneskers har (</w:t>
      </w:r>
      <w:proofErr w:type="spellStart"/>
      <w:r w:rsidRPr="00252122">
        <w:rPr>
          <w:color w:val="000000"/>
        </w:rPr>
        <w:t>Spernes</w:t>
      </w:r>
      <w:proofErr w:type="spellEnd"/>
      <w:r w:rsidRPr="00252122">
        <w:rPr>
          <w:color w:val="000000"/>
        </w:rPr>
        <w:t xml:space="preserve">, 2014, S179). </w:t>
      </w:r>
    </w:p>
    <w:p w14:paraId="7C0A2908" w14:textId="0920963E" w:rsidR="00706C12" w:rsidRPr="00252122" w:rsidRDefault="00706C12" w:rsidP="00E32BB1">
      <w:pPr>
        <w:pStyle w:val="NormalWeb"/>
        <w:spacing w:line="360" w:lineRule="auto"/>
        <w:rPr>
          <w:color w:val="000000"/>
        </w:rPr>
      </w:pPr>
      <w:r w:rsidRPr="00252122">
        <w:rPr>
          <w:color w:val="000000"/>
        </w:rPr>
        <w:t xml:space="preserve">Denne </w:t>
      </w:r>
      <w:proofErr w:type="spellStart"/>
      <w:r w:rsidRPr="00252122">
        <w:rPr>
          <w:color w:val="000000"/>
        </w:rPr>
        <w:t>anerkjennelsesteorien</w:t>
      </w:r>
      <w:proofErr w:type="spellEnd"/>
      <w:r w:rsidRPr="00252122">
        <w:rPr>
          <w:color w:val="000000"/>
        </w:rPr>
        <w:t xml:space="preserve"> går ut på at anerkjennelse er noe som er nødvendig for et menneske, og at en er avhengig av å erfare anerkjennelse for å kunne være et menneske. Mellom mennesker er det en </w:t>
      </w:r>
      <w:r w:rsidR="004D21F5" w:rsidRPr="00252122">
        <w:rPr>
          <w:color w:val="000000"/>
        </w:rPr>
        <w:t>forventning</w:t>
      </w:r>
      <w:r w:rsidRPr="00252122">
        <w:rPr>
          <w:color w:val="000000"/>
        </w:rPr>
        <w:t xml:space="preserve"> om gjensidig anerkjennelse. Om en person utfører en unik handling og får anerkjennelse for handlingen, vil personen se på seg selv som en spesiell person. Om en person blir anerkjent for en slik handling vil personen i større grad få en positiv selvforståelse. Når vi snakker om anerkjennelse kommer vi ikke utenom opponent begrepet </w:t>
      </w:r>
      <w:r w:rsidRPr="00252122">
        <w:rPr>
          <w:i/>
          <w:iCs/>
          <w:color w:val="000000"/>
        </w:rPr>
        <w:t xml:space="preserve">krenkelse. </w:t>
      </w:r>
      <w:r w:rsidRPr="00252122">
        <w:rPr>
          <w:color w:val="000000"/>
        </w:rPr>
        <w:t xml:space="preserve">Krenkelse er noe en person opplever </w:t>
      </w:r>
      <w:r w:rsidR="00C705CF" w:rsidRPr="00252122">
        <w:rPr>
          <w:color w:val="000000"/>
        </w:rPr>
        <w:t>ved mangel på</w:t>
      </w:r>
      <w:r w:rsidRPr="00252122">
        <w:rPr>
          <w:color w:val="000000"/>
        </w:rPr>
        <w:t xml:space="preserve"> anerkjennelse. Eksempler </w:t>
      </w:r>
      <w:r w:rsidR="009E371A" w:rsidRPr="00252122">
        <w:rPr>
          <w:color w:val="000000"/>
        </w:rPr>
        <w:t>på</w:t>
      </w:r>
      <w:r w:rsidRPr="00252122">
        <w:rPr>
          <w:color w:val="000000"/>
        </w:rPr>
        <w:t xml:space="preserve"> oppleve</w:t>
      </w:r>
      <w:r w:rsidR="009E371A" w:rsidRPr="00252122">
        <w:rPr>
          <w:color w:val="000000"/>
        </w:rPr>
        <w:t xml:space="preserve">lse av </w:t>
      </w:r>
      <w:r w:rsidRPr="00252122">
        <w:rPr>
          <w:color w:val="000000"/>
        </w:rPr>
        <w:t>krenke</w:t>
      </w:r>
      <w:r w:rsidR="009E371A" w:rsidRPr="00252122">
        <w:rPr>
          <w:color w:val="000000"/>
        </w:rPr>
        <w:t>lse</w:t>
      </w:r>
      <w:r w:rsidRPr="00252122">
        <w:rPr>
          <w:color w:val="000000"/>
        </w:rPr>
        <w:t xml:space="preserve"> kan være når individets evner ikke blir </w:t>
      </w:r>
      <w:r w:rsidR="00EF5C49" w:rsidRPr="00252122">
        <w:rPr>
          <w:color w:val="000000"/>
        </w:rPr>
        <w:t>verdsatt</w:t>
      </w:r>
      <w:r w:rsidRPr="00252122">
        <w:rPr>
          <w:color w:val="000000"/>
        </w:rPr>
        <w:t>, blir ekskludert fra sosiale kontekster, og at individets livsform nedvurderes. Konsekvensene av å oppleve krenkelser vil være å påføre skade  til individets selvrespekt, eller frata individets sosiale verdi</w:t>
      </w:r>
      <w:r w:rsidR="00106DBC" w:rsidRPr="00252122">
        <w:rPr>
          <w:color w:val="000000"/>
        </w:rPr>
        <w:t xml:space="preserve"> </w:t>
      </w:r>
      <w:r w:rsidRPr="00252122">
        <w:rPr>
          <w:color w:val="000000"/>
        </w:rPr>
        <w:t>(</w:t>
      </w:r>
      <w:proofErr w:type="spellStart"/>
      <w:r w:rsidRPr="00252122">
        <w:rPr>
          <w:color w:val="000000"/>
        </w:rPr>
        <w:t>Spernes</w:t>
      </w:r>
      <w:proofErr w:type="spellEnd"/>
      <w:r w:rsidRPr="00252122">
        <w:rPr>
          <w:color w:val="000000"/>
        </w:rPr>
        <w:t>, 2014, S179).</w:t>
      </w:r>
    </w:p>
    <w:p w14:paraId="14BEF23B" w14:textId="3019C483" w:rsidR="00B500DC" w:rsidRPr="00252122" w:rsidRDefault="00B500DC" w:rsidP="00E32BB1">
      <w:pPr>
        <w:pStyle w:val="NormalWeb"/>
        <w:spacing w:line="360" w:lineRule="auto"/>
        <w:rPr>
          <w:color w:val="000000"/>
        </w:rPr>
      </w:pPr>
      <w:proofErr w:type="spellStart"/>
      <w:r w:rsidRPr="00252122">
        <w:rPr>
          <w:color w:val="000000"/>
        </w:rPr>
        <w:t>Honneths</w:t>
      </w:r>
      <w:proofErr w:type="spellEnd"/>
      <w:r w:rsidRPr="00252122">
        <w:rPr>
          <w:color w:val="000000"/>
        </w:rPr>
        <w:t xml:space="preserve"> </w:t>
      </w:r>
      <w:proofErr w:type="spellStart"/>
      <w:r w:rsidR="0074335C" w:rsidRPr="00252122">
        <w:rPr>
          <w:color w:val="000000"/>
        </w:rPr>
        <w:t>anerkjennelsesteori</w:t>
      </w:r>
      <w:proofErr w:type="spellEnd"/>
      <w:r w:rsidR="0074335C" w:rsidRPr="00252122">
        <w:rPr>
          <w:color w:val="000000"/>
        </w:rPr>
        <w:t xml:space="preserve"> </w:t>
      </w:r>
      <w:r w:rsidR="00802E9E" w:rsidRPr="00252122">
        <w:rPr>
          <w:color w:val="000000"/>
        </w:rPr>
        <w:t>kan kategoriseres in i tre sfærer</w:t>
      </w:r>
      <w:r w:rsidR="0009193B" w:rsidRPr="00252122">
        <w:rPr>
          <w:color w:val="000000"/>
        </w:rPr>
        <w:t xml:space="preserve"> den </w:t>
      </w:r>
      <w:r w:rsidR="0009193B" w:rsidRPr="00252122">
        <w:rPr>
          <w:i/>
          <w:iCs/>
          <w:color w:val="000000"/>
        </w:rPr>
        <w:t>solidariske</w:t>
      </w:r>
      <w:r w:rsidR="0009193B" w:rsidRPr="00252122">
        <w:rPr>
          <w:color w:val="000000"/>
        </w:rPr>
        <w:t xml:space="preserve"> </w:t>
      </w:r>
      <w:r w:rsidR="0009193B" w:rsidRPr="00252122">
        <w:rPr>
          <w:i/>
          <w:iCs/>
          <w:color w:val="000000"/>
        </w:rPr>
        <w:t>sfæren</w:t>
      </w:r>
      <w:r w:rsidR="0009193B" w:rsidRPr="00252122">
        <w:rPr>
          <w:color w:val="000000"/>
        </w:rPr>
        <w:t>,</w:t>
      </w:r>
      <w:r w:rsidR="0009193B" w:rsidRPr="00252122">
        <w:rPr>
          <w:i/>
          <w:iCs/>
          <w:color w:val="000000"/>
        </w:rPr>
        <w:t xml:space="preserve"> den private sfæren</w:t>
      </w:r>
      <w:r w:rsidR="0009193B" w:rsidRPr="00252122">
        <w:rPr>
          <w:color w:val="000000"/>
        </w:rPr>
        <w:t xml:space="preserve"> og </w:t>
      </w:r>
      <w:r w:rsidR="00D747F5" w:rsidRPr="00252122">
        <w:rPr>
          <w:i/>
          <w:iCs/>
          <w:color w:val="000000"/>
        </w:rPr>
        <w:t>rettsfæren</w:t>
      </w:r>
      <w:r w:rsidR="00D747F5" w:rsidRPr="00252122">
        <w:rPr>
          <w:color w:val="000000"/>
        </w:rPr>
        <w:t xml:space="preserve">. Rettsfæren </w:t>
      </w:r>
      <w:r w:rsidR="00ED2507" w:rsidRPr="00252122">
        <w:rPr>
          <w:color w:val="000000"/>
        </w:rPr>
        <w:t xml:space="preserve">omhandler at alle som er en del av </w:t>
      </w:r>
      <w:proofErr w:type="spellStart"/>
      <w:r w:rsidR="004178D2" w:rsidRPr="00252122">
        <w:rPr>
          <w:color w:val="000000"/>
        </w:rPr>
        <w:t>rettfelleskapet</w:t>
      </w:r>
      <w:proofErr w:type="spellEnd"/>
      <w:r w:rsidR="00C175BA" w:rsidRPr="00252122">
        <w:rPr>
          <w:color w:val="000000"/>
        </w:rPr>
        <w:t xml:space="preserve"> har samme individuelle autonomi</w:t>
      </w:r>
      <w:r w:rsidR="00DC61B2" w:rsidRPr="00252122">
        <w:rPr>
          <w:color w:val="000000"/>
        </w:rPr>
        <w:t>, samt anerkjenner hverandre som moralsk tilregnelige individer</w:t>
      </w:r>
      <w:r w:rsidR="00C15902" w:rsidRPr="00252122">
        <w:rPr>
          <w:color w:val="000000"/>
        </w:rPr>
        <w:t xml:space="preserve">. Når en føler en har de samme rettigheten som </w:t>
      </w:r>
      <w:r w:rsidR="008C0BA6" w:rsidRPr="00252122">
        <w:rPr>
          <w:color w:val="000000"/>
        </w:rPr>
        <w:t xml:space="preserve">resten av felleskapet, vil du også kjenne deg som en del av </w:t>
      </w:r>
      <w:r w:rsidR="00F81BBE" w:rsidRPr="00252122">
        <w:rPr>
          <w:color w:val="000000"/>
        </w:rPr>
        <w:t>felleskape</w:t>
      </w:r>
      <w:r w:rsidR="008C0BA6" w:rsidRPr="00252122">
        <w:rPr>
          <w:color w:val="000000"/>
        </w:rPr>
        <w:t>t.</w:t>
      </w:r>
      <w:r w:rsidR="00EC4C12" w:rsidRPr="00252122">
        <w:rPr>
          <w:color w:val="000000"/>
        </w:rPr>
        <w:t xml:space="preserve"> Anerkjennelse innenfor </w:t>
      </w:r>
      <w:r w:rsidR="00EC4C12" w:rsidRPr="00252122">
        <w:rPr>
          <w:i/>
          <w:iCs/>
          <w:color w:val="000000"/>
        </w:rPr>
        <w:t>privatsfæren</w:t>
      </w:r>
      <w:r w:rsidR="00EC4C12" w:rsidRPr="00252122">
        <w:rPr>
          <w:color w:val="000000"/>
        </w:rPr>
        <w:t xml:space="preserve"> </w:t>
      </w:r>
      <w:r w:rsidR="00E90284" w:rsidRPr="00252122">
        <w:rPr>
          <w:color w:val="000000"/>
        </w:rPr>
        <w:t xml:space="preserve">omhandler at personer som er </w:t>
      </w:r>
      <w:r w:rsidR="00E90284" w:rsidRPr="00252122">
        <w:rPr>
          <w:color w:val="000000"/>
        </w:rPr>
        <w:lastRenderedPageBreak/>
        <w:t xml:space="preserve">nære eller signifikante </w:t>
      </w:r>
      <w:r w:rsidR="00BF040D" w:rsidRPr="00252122">
        <w:rPr>
          <w:color w:val="000000"/>
        </w:rPr>
        <w:t xml:space="preserve">viser gjensidig </w:t>
      </w:r>
      <w:r w:rsidR="003D528D" w:rsidRPr="00252122">
        <w:rPr>
          <w:color w:val="000000"/>
        </w:rPr>
        <w:t>aksept</w:t>
      </w:r>
      <w:r w:rsidR="00BF040D" w:rsidRPr="00252122">
        <w:rPr>
          <w:color w:val="000000"/>
        </w:rPr>
        <w:t xml:space="preserve"> for </w:t>
      </w:r>
      <w:r w:rsidR="003D528D" w:rsidRPr="00252122">
        <w:rPr>
          <w:color w:val="000000"/>
        </w:rPr>
        <w:t>hverandres selvstendighet</w:t>
      </w:r>
      <w:r w:rsidR="00D3440A" w:rsidRPr="00252122">
        <w:rPr>
          <w:color w:val="000000"/>
        </w:rPr>
        <w:t>.</w:t>
      </w:r>
      <w:r w:rsidR="00370E72" w:rsidRPr="00252122">
        <w:rPr>
          <w:color w:val="000000"/>
        </w:rPr>
        <w:t xml:space="preserve"> Et begrep som beskriver denne sfæren godt er </w:t>
      </w:r>
      <w:proofErr w:type="spellStart"/>
      <w:r w:rsidR="00593866" w:rsidRPr="00252122">
        <w:rPr>
          <w:color w:val="000000"/>
        </w:rPr>
        <w:t>kjærlighetsbegrepet</w:t>
      </w:r>
      <w:proofErr w:type="spellEnd"/>
      <w:r w:rsidR="007B4120" w:rsidRPr="00252122">
        <w:rPr>
          <w:color w:val="000000"/>
        </w:rPr>
        <w:t>. Dette er ikke en romantisk for</w:t>
      </w:r>
      <w:r w:rsidR="00B97BA6" w:rsidRPr="00252122">
        <w:rPr>
          <w:color w:val="000000"/>
        </w:rPr>
        <w:t>m</w:t>
      </w:r>
      <w:r w:rsidR="007B4120" w:rsidRPr="00252122">
        <w:rPr>
          <w:color w:val="000000"/>
        </w:rPr>
        <w:t xml:space="preserve"> får kjærlighet men </w:t>
      </w:r>
      <w:r w:rsidR="00B711EA" w:rsidRPr="00252122">
        <w:rPr>
          <w:color w:val="000000"/>
        </w:rPr>
        <w:t>de nærmeste relasjonene en person har,</w:t>
      </w:r>
      <w:r w:rsidR="00501A37" w:rsidRPr="00252122">
        <w:rPr>
          <w:color w:val="000000"/>
        </w:rPr>
        <w:t xml:space="preserve"> vil</w:t>
      </w:r>
      <w:r w:rsidR="00B711EA" w:rsidRPr="00252122">
        <w:rPr>
          <w:color w:val="000000"/>
        </w:rPr>
        <w:t xml:space="preserve"> en</w:t>
      </w:r>
      <w:r w:rsidR="00501A37" w:rsidRPr="00252122">
        <w:rPr>
          <w:color w:val="000000"/>
        </w:rPr>
        <w:t xml:space="preserve"> ha en</w:t>
      </w:r>
      <w:r w:rsidR="00B711EA" w:rsidRPr="00252122">
        <w:rPr>
          <w:color w:val="000000"/>
        </w:rPr>
        <w:t xml:space="preserve"> form for kjærlighet for</w:t>
      </w:r>
      <w:r w:rsidR="00176AC0" w:rsidRPr="00252122">
        <w:rPr>
          <w:color w:val="000000"/>
        </w:rPr>
        <w:t xml:space="preserve">. Et eksempel på denne sfæren kan i en </w:t>
      </w:r>
      <w:proofErr w:type="spellStart"/>
      <w:r w:rsidR="00176AC0" w:rsidRPr="00252122">
        <w:rPr>
          <w:color w:val="000000"/>
        </w:rPr>
        <w:t>skolekontekst</w:t>
      </w:r>
      <w:proofErr w:type="spellEnd"/>
      <w:r w:rsidR="00176AC0" w:rsidRPr="00252122">
        <w:rPr>
          <w:color w:val="000000"/>
        </w:rPr>
        <w:t xml:space="preserve"> være </w:t>
      </w:r>
      <w:r w:rsidR="005C485C" w:rsidRPr="00252122">
        <w:rPr>
          <w:color w:val="000000"/>
        </w:rPr>
        <w:t>sterke relasjoner mellom elever</w:t>
      </w:r>
      <w:r w:rsidR="00B94B83" w:rsidRPr="00252122">
        <w:rPr>
          <w:color w:val="000000"/>
        </w:rPr>
        <w:t>,</w:t>
      </w:r>
      <w:r w:rsidR="005C485C" w:rsidRPr="00252122">
        <w:rPr>
          <w:color w:val="000000"/>
        </w:rPr>
        <w:t xml:space="preserve"> eller mellom en lære og elev</w:t>
      </w:r>
      <w:r w:rsidR="00B711EA" w:rsidRPr="00252122">
        <w:rPr>
          <w:color w:val="000000"/>
        </w:rPr>
        <w:t xml:space="preserve">. </w:t>
      </w:r>
      <w:r w:rsidR="00F76760" w:rsidRPr="00252122">
        <w:rPr>
          <w:color w:val="000000"/>
        </w:rPr>
        <w:t xml:space="preserve">Den </w:t>
      </w:r>
      <w:r w:rsidR="00F76760" w:rsidRPr="00252122">
        <w:rPr>
          <w:i/>
          <w:iCs/>
          <w:color w:val="000000"/>
        </w:rPr>
        <w:t>solidariske sfæren</w:t>
      </w:r>
      <w:r w:rsidR="00F76760" w:rsidRPr="00252122">
        <w:rPr>
          <w:color w:val="000000"/>
        </w:rPr>
        <w:t xml:space="preserve"> </w:t>
      </w:r>
      <w:r w:rsidR="00A76D8A" w:rsidRPr="00252122">
        <w:rPr>
          <w:color w:val="000000"/>
        </w:rPr>
        <w:t>handler om at en persons prestasjoner og ferdigheter verdsettes i et felleskap</w:t>
      </w:r>
      <w:r w:rsidR="00106DBC" w:rsidRPr="00252122">
        <w:rPr>
          <w:color w:val="000000"/>
        </w:rPr>
        <w:t xml:space="preserve"> </w:t>
      </w:r>
      <w:proofErr w:type="spellStart"/>
      <w:r w:rsidR="00106DBC" w:rsidRPr="00252122">
        <w:rPr>
          <w:color w:val="000000"/>
        </w:rPr>
        <w:t>Spernes</w:t>
      </w:r>
      <w:proofErr w:type="spellEnd"/>
      <w:r w:rsidR="00106DBC" w:rsidRPr="00252122">
        <w:rPr>
          <w:color w:val="000000"/>
        </w:rPr>
        <w:t>, 2014, S180).</w:t>
      </w:r>
    </w:p>
    <w:p w14:paraId="1A43D65A" w14:textId="77777777" w:rsidR="00DD013B" w:rsidRPr="00252122" w:rsidRDefault="00DD013B" w:rsidP="00E32BB1">
      <w:pPr>
        <w:pStyle w:val="NormalWeb"/>
        <w:spacing w:line="360" w:lineRule="auto"/>
        <w:rPr>
          <w:color w:val="000000"/>
        </w:rPr>
      </w:pPr>
    </w:p>
    <w:p w14:paraId="74F298C3" w14:textId="77777777" w:rsidR="00727B4B" w:rsidRPr="00252122" w:rsidRDefault="00727B4B" w:rsidP="00E32BB1">
      <w:pPr>
        <w:pStyle w:val="NormalWeb"/>
        <w:spacing w:line="360" w:lineRule="auto"/>
        <w:rPr>
          <w:color w:val="000000"/>
        </w:rPr>
      </w:pPr>
    </w:p>
    <w:p w14:paraId="2FDF87CD" w14:textId="77777777" w:rsidR="00635DC2" w:rsidRPr="00252122" w:rsidRDefault="00635DC2" w:rsidP="00E32BB1">
      <w:pPr>
        <w:pStyle w:val="NormalWeb"/>
        <w:spacing w:line="360" w:lineRule="auto"/>
        <w:rPr>
          <w:color w:val="000000"/>
        </w:rPr>
      </w:pPr>
    </w:p>
    <w:p w14:paraId="1955DDEB" w14:textId="724DDB35" w:rsidR="0086281F" w:rsidRPr="00252122" w:rsidRDefault="0086281F" w:rsidP="00E32BB1">
      <w:pPr>
        <w:pStyle w:val="NormalWeb"/>
        <w:spacing w:line="360" w:lineRule="auto"/>
        <w:rPr>
          <w:color w:val="000000"/>
        </w:rPr>
      </w:pPr>
      <w:proofErr w:type="spellStart"/>
      <w:r w:rsidRPr="00252122">
        <w:rPr>
          <w:color w:val="000000"/>
        </w:rPr>
        <w:t>B</w:t>
      </w:r>
      <w:r w:rsidR="00B729F8" w:rsidRPr="00252122">
        <w:rPr>
          <w:color w:val="000000"/>
        </w:rPr>
        <w:t>æ</w:t>
      </w:r>
      <w:r w:rsidR="007F1D3F" w:rsidRPr="00252122">
        <w:rPr>
          <w:color w:val="000000"/>
        </w:rPr>
        <w:t>c</w:t>
      </w:r>
      <w:r w:rsidRPr="00252122">
        <w:rPr>
          <w:color w:val="000000"/>
        </w:rPr>
        <w:t>k</w:t>
      </w:r>
      <w:proofErr w:type="spellEnd"/>
      <w:r w:rsidRPr="00252122">
        <w:rPr>
          <w:color w:val="000000"/>
        </w:rPr>
        <w:t xml:space="preserve"> s43-44</w:t>
      </w:r>
    </w:p>
    <w:p w14:paraId="0724E105" w14:textId="6EAFF261" w:rsidR="00B729F8" w:rsidRPr="00252122" w:rsidRDefault="00B729F8" w:rsidP="00E32BB1">
      <w:pPr>
        <w:pStyle w:val="NormalWeb"/>
        <w:spacing w:line="360" w:lineRule="auto"/>
        <w:rPr>
          <w:color w:val="000000"/>
        </w:rPr>
      </w:pPr>
      <w:r w:rsidRPr="00252122">
        <w:rPr>
          <w:color w:val="000000"/>
        </w:rPr>
        <w:t xml:space="preserve"> Bourdieu begrep </w:t>
      </w:r>
      <w:r w:rsidRPr="00252122">
        <w:rPr>
          <w:i/>
          <w:iCs/>
          <w:color w:val="000000"/>
        </w:rPr>
        <w:t>kulturell</w:t>
      </w:r>
      <w:r w:rsidRPr="00252122">
        <w:rPr>
          <w:color w:val="000000"/>
        </w:rPr>
        <w:t xml:space="preserve"> </w:t>
      </w:r>
      <w:r w:rsidRPr="00252122">
        <w:rPr>
          <w:i/>
          <w:iCs/>
          <w:color w:val="000000"/>
        </w:rPr>
        <w:t>kapital</w:t>
      </w:r>
      <w:r w:rsidRPr="00252122">
        <w:rPr>
          <w:color w:val="000000"/>
        </w:rPr>
        <w:t xml:space="preserve"> og </w:t>
      </w:r>
      <w:r w:rsidRPr="00252122">
        <w:rPr>
          <w:i/>
          <w:iCs/>
          <w:color w:val="000000"/>
        </w:rPr>
        <w:t>Habitus</w:t>
      </w:r>
      <w:r w:rsidRPr="00252122">
        <w:rPr>
          <w:color w:val="000000"/>
        </w:rPr>
        <w:t xml:space="preserve"> kan brukes til å forstå forskjellene fra kulturen man har med seg fra hjemmet og den kulturen man møter i skolen.</w:t>
      </w:r>
      <w:r w:rsidR="006950AE" w:rsidRPr="00252122">
        <w:rPr>
          <w:color w:val="000000"/>
        </w:rPr>
        <w:t xml:space="preserve"> Habitus kan forklares som en tillært kroppslig </w:t>
      </w:r>
      <w:r w:rsidR="00EA27D4" w:rsidRPr="00252122">
        <w:rPr>
          <w:color w:val="000000"/>
        </w:rPr>
        <w:t>taus kompetanse, som et produkt av sosialisering, f</w:t>
      </w:r>
      <w:r w:rsidR="00152615" w:rsidRPr="00252122">
        <w:rPr>
          <w:color w:val="000000"/>
        </w:rPr>
        <w:t>or eksempel væremåter</w:t>
      </w:r>
      <w:r w:rsidR="00466868" w:rsidRPr="00252122">
        <w:rPr>
          <w:color w:val="000000"/>
        </w:rPr>
        <w:t>,</w:t>
      </w:r>
      <w:r w:rsidR="00152615" w:rsidRPr="00252122">
        <w:rPr>
          <w:color w:val="000000"/>
        </w:rPr>
        <w:t xml:space="preserve"> oppf</w:t>
      </w:r>
      <w:r w:rsidR="00246306" w:rsidRPr="00252122">
        <w:rPr>
          <w:color w:val="000000"/>
        </w:rPr>
        <w:t xml:space="preserve">ørsel eller vaner. Barnas habitus kan sees på som et produkt av foreldrene. Den kulturelle kapitalen handler om </w:t>
      </w:r>
      <w:r w:rsidR="004D4D47" w:rsidRPr="00252122">
        <w:rPr>
          <w:color w:val="000000"/>
        </w:rPr>
        <w:t>personens kulturelle ferdigheter</w:t>
      </w:r>
      <w:r w:rsidR="00020293" w:rsidRPr="00252122">
        <w:rPr>
          <w:color w:val="000000"/>
        </w:rPr>
        <w:t xml:space="preserve"> og kulturelle smak, det å ha høy grad av kulturell kapital handler om å verdsette de samme tingene som personer i høyre sosioøkonomisk klasse. En persons habitus og kulturelle kapital vil i stor grad være et </w:t>
      </w:r>
      <w:r w:rsidR="00BC2C13" w:rsidRPr="00252122">
        <w:rPr>
          <w:color w:val="000000"/>
        </w:rPr>
        <w:t>resultat</w:t>
      </w:r>
      <w:r w:rsidR="00020293" w:rsidRPr="00252122">
        <w:rPr>
          <w:color w:val="000000"/>
        </w:rPr>
        <w:t xml:space="preserve"> av foreldres og omsorgspersoner påvirkning</w:t>
      </w:r>
      <w:r w:rsidR="00837220" w:rsidRPr="00252122">
        <w:rPr>
          <w:color w:val="000000"/>
        </w:rPr>
        <w:t xml:space="preserve"> </w:t>
      </w:r>
      <w:r w:rsidR="00020293" w:rsidRPr="00252122">
        <w:rPr>
          <w:color w:val="000000"/>
        </w:rPr>
        <w:t>(</w:t>
      </w:r>
      <w:proofErr w:type="spellStart"/>
      <w:r w:rsidR="00925765" w:rsidRPr="00252122">
        <w:rPr>
          <w:color w:val="000000"/>
        </w:rPr>
        <w:t>Bæck</w:t>
      </w:r>
      <w:proofErr w:type="spellEnd"/>
      <w:r w:rsidR="00925765" w:rsidRPr="00252122">
        <w:rPr>
          <w:color w:val="000000"/>
        </w:rPr>
        <w:t>, 2017, s.</w:t>
      </w:r>
      <w:r w:rsidR="00020293" w:rsidRPr="00252122">
        <w:rPr>
          <w:color w:val="000000"/>
        </w:rPr>
        <w:t>33-34). Dette kan skape forskjeller i et klasserom ettersom det er et mangfold av elever fra ulike bakgrunner i en klasse. Elever med middelklassebakgrunn vil i følge Bourdieu passe bedre inn i skolen en elever fra andre sosioøkonomiske bakgrunner. Barn fra middelklassen har med seg fordeler inn i skolen som barn fra arbeiderklassen</w:t>
      </w:r>
      <w:r w:rsidR="0098727F" w:rsidRPr="00252122">
        <w:rPr>
          <w:color w:val="000000"/>
        </w:rPr>
        <w:t xml:space="preserve"> ikke</w:t>
      </w:r>
      <w:r w:rsidR="00020293" w:rsidRPr="00252122">
        <w:rPr>
          <w:color w:val="000000"/>
        </w:rPr>
        <w:t xml:space="preserve"> har, </w:t>
      </w:r>
      <w:proofErr w:type="spellStart"/>
      <w:r w:rsidR="00020293" w:rsidRPr="00252122">
        <w:rPr>
          <w:color w:val="000000"/>
        </w:rPr>
        <w:t>dissse</w:t>
      </w:r>
      <w:proofErr w:type="spellEnd"/>
      <w:r w:rsidR="00020293" w:rsidRPr="00252122">
        <w:rPr>
          <w:color w:val="000000"/>
        </w:rPr>
        <w:t xml:space="preserve"> fordelene mener Bourdieu er med på å favorisere barn fra familier med høy utdannelse, samt diskriminer barn fra lavere sosial klasse. Bourdieu og </w:t>
      </w:r>
      <w:proofErr w:type="spellStart"/>
      <w:r w:rsidR="00020293" w:rsidRPr="00252122">
        <w:rPr>
          <w:color w:val="000000"/>
        </w:rPr>
        <w:t>Passeron</w:t>
      </w:r>
      <w:proofErr w:type="spellEnd"/>
      <w:r w:rsidR="00020293" w:rsidRPr="00252122">
        <w:rPr>
          <w:color w:val="000000"/>
        </w:rPr>
        <w:t xml:space="preserve"> (1990) legger frem to ting som gjør at barn fra lavere sosioøkonomisk klasse faller fra skolen tidligere enn barn fra høyere klasse. Barn fra lavere sosioøkonomisk klasse er mer fremmed</w:t>
      </w:r>
      <w:r w:rsidR="00530670" w:rsidRPr="00252122">
        <w:rPr>
          <w:color w:val="000000"/>
        </w:rPr>
        <w:t xml:space="preserve"> til skolen</w:t>
      </w:r>
      <w:r w:rsidR="00020293" w:rsidRPr="00252122">
        <w:rPr>
          <w:color w:val="000000"/>
        </w:rPr>
        <w:t xml:space="preserve"> enn for barn i høyere klasse, som kan medføre at de sliter mer med fagene. Når elevene presterer dårlig vil de kanskje velge vekk skolen, dette kan </w:t>
      </w:r>
      <w:r w:rsidR="001A209A" w:rsidRPr="00252122">
        <w:rPr>
          <w:color w:val="000000"/>
        </w:rPr>
        <w:t xml:space="preserve">bidra til at </w:t>
      </w:r>
      <w:r w:rsidR="00171716" w:rsidRPr="00252122">
        <w:rPr>
          <w:color w:val="000000"/>
        </w:rPr>
        <w:t>de ikke er</w:t>
      </w:r>
      <w:r w:rsidR="00020293" w:rsidRPr="00252122">
        <w:rPr>
          <w:color w:val="000000"/>
        </w:rPr>
        <w:t xml:space="preserve"> mentalt tilstede i klasserommet eller </w:t>
      </w:r>
      <w:r w:rsidR="00171716" w:rsidRPr="00252122">
        <w:rPr>
          <w:color w:val="000000"/>
        </w:rPr>
        <w:t>velger å</w:t>
      </w:r>
      <w:r w:rsidR="00020293" w:rsidRPr="00252122">
        <w:rPr>
          <w:color w:val="000000"/>
        </w:rPr>
        <w:t xml:space="preserve"> skule. Det andre</w:t>
      </w:r>
      <w:r w:rsidR="003E4942" w:rsidRPr="00252122">
        <w:rPr>
          <w:color w:val="000000"/>
        </w:rPr>
        <w:t xml:space="preserve"> Bourdieu og </w:t>
      </w:r>
      <w:proofErr w:type="spellStart"/>
      <w:r w:rsidR="0007175A" w:rsidRPr="00252122">
        <w:rPr>
          <w:color w:val="000000"/>
        </w:rPr>
        <w:t>Passeron</w:t>
      </w:r>
      <w:proofErr w:type="spellEnd"/>
      <w:r w:rsidR="0007175A" w:rsidRPr="00252122">
        <w:rPr>
          <w:color w:val="000000"/>
        </w:rPr>
        <w:t xml:space="preserve"> nevner er </w:t>
      </w:r>
      <w:proofErr w:type="spellStart"/>
      <w:r w:rsidR="0007175A" w:rsidRPr="00252122">
        <w:rPr>
          <w:i/>
          <w:iCs/>
          <w:color w:val="000000"/>
        </w:rPr>
        <w:t>selveli</w:t>
      </w:r>
      <w:r w:rsidR="00730B1C" w:rsidRPr="00252122">
        <w:rPr>
          <w:i/>
          <w:iCs/>
          <w:color w:val="000000"/>
        </w:rPr>
        <w:t>minasjon</w:t>
      </w:r>
      <w:proofErr w:type="spellEnd"/>
      <w:r w:rsidR="00730B1C" w:rsidRPr="00252122">
        <w:rPr>
          <w:i/>
          <w:iCs/>
          <w:color w:val="000000"/>
        </w:rPr>
        <w:t xml:space="preserve">, </w:t>
      </w:r>
      <w:r w:rsidR="00B01B11" w:rsidRPr="00252122">
        <w:rPr>
          <w:color w:val="000000"/>
        </w:rPr>
        <w:t>begrepet handler om at barn fra arbeiderklassen</w:t>
      </w:r>
      <w:r w:rsidR="00BB2C79" w:rsidRPr="00252122">
        <w:rPr>
          <w:color w:val="000000"/>
        </w:rPr>
        <w:t xml:space="preserve">, uavhengig av skoleprestasjoner eliminerer seg vekk fra </w:t>
      </w:r>
      <w:r w:rsidR="004627AB" w:rsidRPr="00252122">
        <w:rPr>
          <w:color w:val="000000"/>
        </w:rPr>
        <w:t xml:space="preserve">høyere utdanning, </w:t>
      </w:r>
      <w:r w:rsidR="003D28B6" w:rsidRPr="00252122">
        <w:rPr>
          <w:color w:val="000000"/>
        </w:rPr>
        <w:lastRenderedPageBreak/>
        <w:t xml:space="preserve">ved at de for eksempel ikke </w:t>
      </w:r>
      <w:r w:rsidR="004627AB" w:rsidRPr="00252122">
        <w:rPr>
          <w:color w:val="000000"/>
        </w:rPr>
        <w:t xml:space="preserve"> føler noe t</w:t>
      </w:r>
      <w:r w:rsidR="003D28B6" w:rsidRPr="00252122">
        <w:rPr>
          <w:color w:val="000000"/>
        </w:rPr>
        <w:t xml:space="preserve">ilhørighet til </w:t>
      </w:r>
      <w:r w:rsidR="002734F1" w:rsidRPr="00252122">
        <w:rPr>
          <w:color w:val="000000"/>
        </w:rPr>
        <w:t>å være en person med høyere utdanning</w:t>
      </w:r>
      <w:r w:rsidR="00FF7166" w:rsidRPr="00252122">
        <w:rPr>
          <w:color w:val="000000"/>
        </w:rPr>
        <w:t>.</w:t>
      </w:r>
      <w:r w:rsidR="00020293" w:rsidRPr="00252122">
        <w:rPr>
          <w:color w:val="000000"/>
        </w:rPr>
        <w:t xml:space="preserve"> (</w:t>
      </w:r>
      <w:proofErr w:type="spellStart"/>
      <w:r w:rsidR="00126AC3" w:rsidRPr="00252122">
        <w:rPr>
          <w:color w:val="000000"/>
        </w:rPr>
        <w:t>Bæck</w:t>
      </w:r>
      <w:proofErr w:type="spellEnd"/>
      <w:r w:rsidR="00126AC3" w:rsidRPr="00252122">
        <w:rPr>
          <w:color w:val="000000"/>
        </w:rPr>
        <w:t>,</w:t>
      </w:r>
      <w:r w:rsidR="00925765" w:rsidRPr="00252122">
        <w:rPr>
          <w:color w:val="000000"/>
        </w:rPr>
        <w:t xml:space="preserve"> 2017, </w:t>
      </w:r>
      <w:r w:rsidR="00126AC3" w:rsidRPr="00252122">
        <w:rPr>
          <w:color w:val="000000"/>
        </w:rPr>
        <w:t xml:space="preserve"> </w:t>
      </w:r>
      <w:r w:rsidR="00925765" w:rsidRPr="00252122">
        <w:rPr>
          <w:color w:val="000000"/>
        </w:rPr>
        <w:t xml:space="preserve">s. </w:t>
      </w:r>
      <w:r w:rsidR="00020293" w:rsidRPr="00252122">
        <w:rPr>
          <w:color w:val="000000"/>
        </w:rPr>
        <w:t>45-46).</w:t>
      </w:r>
    </w:p>
    <w:p w14:paraId="128D2B2D" w14:textId="77777777" w:rsidR="0086281F" w:rsidRPr="00252122" w:rsidRDefault="0086281F" w:rsidP="00E32BB1">
      <w:pPr>
        <w:pStyle w:val="NormalWeb"/>
        <w:spacing w:line="360" w:lineRule="auto"/>
        <w:rPr>
          <w:color w:val="000000"/>
        </w:rPr>
      </w:pPr>
    </w:p>
    <w:p w14:paraId="456932E5" w14:textId="77777777" w:rsidR="00635DC2" w:rsidRPr="00252122" w:rsidRDefault="00635DC2" w:rsidP="00E32BB1">
      <w:pPr>
        <w:pStyle w:val="NormalWeb"/>
        <w:spacing w:line="360" w:lineRule="auto"/>
        <w:rPr>
          <w:color w:val="000000"/>
        </w:rPr>
      </w:pPr>
    </w:p>
    <w:p w14:paraId="13E84186" w14:textId="40A65489" w:rsidR="00635DC2" w:rsidRPr="00252122" w:rsidRDefault="00635DC2" w:rsidP="00E32BB1">
      <w:pPr>
        <w:pStyle w:val="NormalWeb"/>
        <w:spacing w:line="360" w:lineRule="auto"/>
        <w:rPr>
          <w:color w:val="000000"/>
        </w:rPr>
      </w:pPr>
      <w:r w:rsidRPr="00252122">
        <w:rPr>
          <w:color w:val="000000"/>
        </w:rPr>
        <w:t>Man kan med utgangspunkt i disse to teoriene,</w:t>
      </w:r>
      <w:r w:rsidR="00AD22D7" w:rsidRPr="00252122">
        <w:rPr>
          <w:color w:val="000000"/>
        </w:rPr>
        <w:t xml:space="preserve"> </w:t>
      </w:r>
      <w:r w:rsidRPr="00252122">
        <w:rPr>
          <w:color w:val="000000"/>
        </w:rPr>
        <w:t>argumentere for at elever fra en lavere sosioøkonomisk klasse i mindre grad blir anerkjent i skolen</w:t>
      </w:r>
      <w:r w:rsidR="00A503CB" w:rsidRPr="00252122">
        <w:rPr>
          <w:color w:val="000000"/>
        </w:rPr>
        <w:t xml:space="preserve"> gjennom </w:t>
      </w:r>
      <w:proofErr w:type="spellStart"/>
      <w:r w:rsidR="00A503CB" w:rsidRPr="00252122">
        <w:rPr>
          <w:color w:val="000000"/>
        </w:rPr>
        <w:t>Bourdieus</w:t>
      </w:r>
      <w:proofErr w:type="spellEnd"/>
      <w:r w:rsidR="00A503CB" w:rsidRPr="00252122">
        <w:rPr>
          <w:color w:val="000000"/>
        </w:rPr>
        <w:t xml:space="preserve"> perspektiv.</w:t>
      </w:r>
      <w:r w:rsidR="00106DBC" w:rsidRPr="00252122">
        <w:rPr>
          <w:color w:val="000000"/>
        </w:rPr>
        <w:t xml:space="preserve"> </w:t>
      </w:r>
      <w:r w:rsidR="00D16F1E" w:rsidRPr="00252122">
        <w:rPr>
          <w:color w:val="000000"/>
        </w:rPr>
        <w:t xml:space="preserve">Om vi ser </w:t>
      </w:r>
      <w:r w:rsidR="00B214FB" w:rsidRPr="00252122">
        <w:rPr>
          <w:color w:val="000000"/>
        </w:rPr>
        <w:t xml:space="preserve">på den solidariske sfæren, </w:t>
      </w:r>
      <w:r w:rsidR="008A166C" w:rsidRPr="00252122">
        <w:rPr>
          <w:color w:val="000000"/>
        </w:rPr>
        <w:t xml:space="preserve">som handler om at ferdigheter og prestasjoner skal bli </w:t>
      </w:r>
      <w:r w:rsidR="00247161" w:rsidRPr="00252122">
        <w:rPr>
          <w:color w:val="000000"/>
        </w:rPr>
        <w:t>verdsatt</w:t>
      </w:r>
      <w:r w:rsidR="002333D2" w:rsidRPr="00252122">
        <w:rPr>
          <w:color w:val="000000"/>
        </w:rPr>
        <w:t>,</w:t>
      </w:r>
      <w:r w:rsidR="008A166C" w:rsidRPr="00252122">
        <w:rPr>
          <w:color w:val="000000"/>
        </w:rPr>
        <w:t xml:space="preserve"> </w:t>
      </w:r>
      <w:r w:rsidR="00516740" w:rsidRPr="00252122">
        <w:rPr>
          <w:color w:val="000000"/>
        </w:rPr>
        <w:t xml:space="preserve">kan vi med utgangspunkt i Bourdieu argumentere for at </w:t>
      </w:r>
      <w:r w:rsidR="00273AE7" w:rsidRPr="00252122">
        <w:rPr>
          <w:color w:val="000000"/>
        </w:rPr>
        <w:t xml:space="preserve">elever fra lavere sosioøkonomiske lag i mindre grad vil </w:t>
      </w:r>
      <w:r w:rsidR="00ED74B8" w:rsidRPr="00252122">
        <w:rPr>
          <w:color w:val="000000"/>
        </w:rPr>
        <w:t xml:space="preserve">føle sine ferdigheter </w:t>
      </w:r>
      <w:r w:rsidR="00D0414C" w:rsidRPr="00252122">
        <w:rPr>
          <w:color w:val="000000"/>
        </w:rPr>
        <w:t>og prestasjoner verdsatt, ved at</w:t>
      </w:r>
      <w:r w:rsidR="002B1FE2" w:rsidRPr="00252122">
        <w:rPr>
          <w:color w:val="000000"/>
        </w:rPr>
        <w:t xml:space="preserve"> de</w:t>
      </w:r>
      <w:r w:rsidR="00D0414C" w:rsidRPr="00252122">
        <w:rPr>
          <w:color w:val="000000"/>
        </w:rPr>
        <w:t xml:space="preserve"> sannsynligvis vil prestere på et lavere nivå enn</w:t>
      </w:r>
      <w:r w:rsidR="00DB5C6B" w:rsidRPr="00252122">
        <w:rPr>
          <w:color w:val="000000"/>
        </w:rPr>
        <w:t xml:space="preserve"> elever fra høyere klasse. Om vi ser på </w:t>
      </w:r>
      <w:r w:rsidR="00A81584" w:rsidRPr="00252122">
        <w:rPr>
          <w:color w:val="000000"/>
        </w:rPr>
        <w:t>rettsfæren</w:t>
      </w:r>
      <w:r w:rsidR="00DB5C6B" w:rsidRPr="00252122">
        <w:rPr>
          <w:color w:val="000000"/>
        </w:rPr>
        <w:t xml:space="preserve"> </w:t>
      </w:r>
      <w:r w:rsidR="005653A9" w:rsidRPr="00252122">
        <w:rPr>
          <w:color w:val="000000"/>
        </w:rPr>
        <w:t>har individet et behov fo</w:t>
      </w:r>
      <w:r w:rsidR="008C66FA" w:rsidRPr="00252122">
        <w:rPr>
          <w:color w:val="000000"/>
        </w:rPr>
        <w:t xml:space="preserve">r å føle seg likeverdig de andre elevene i klassen, </w:t>
      </w:r>
      <w:r w:rsidR="002C5FCE" w:rsidRPr="00252122">
        <w:rPr>
          <w:color w:val="000000"/>
        </w:rPr>
        <w:t xml:space="preserve">noe </w:t>
      </w:r>
      <w:r w:rsidR="00EA1C5F" w:rsidRPr="00252122">
        <w:rPr>
          <w:color w:val="000000"/>
        </w:rPr>
        <w:t xml:space="preserve">en kan tenke seg til at kan bli vanskeligere </w:t>
      </w:r>
      <w:r w:rsidR="0030036D" w:rsidRPr="00252122">
        <w:rPr>
          <w:color w:val="000000"/>
        </w:rPr>
        <w:t xml:space="preserve">for </w:t>
      </w:r>
      <w:r w:rsidR="00EA1C5F" w:rsidRPr="00252122">
        <w:rPr>
          <w:color w:val="000000"/>
        </w:rPr>
        <w:t xml:space="preserve">elever fra </w:t>
      </w:r>
      <w:r w:rsidR="002658FE" w:rsidRPr="00252122">
        <w:rPr>
          <w:color w:val="000000"/>
        </w:rPr>
        <w:t xml:space="preserve">familier </w:t>
      </w:r>
      <w:r w:rsidR="00B52EAB" w:rsidRPr="00252122">
        <w:rPr>
          <w:color w:val="000000"/>
        </w:rPr>
        <w:t xml:space="preserve">med lavere kulturell kapital. </w:t>
      </w:r>
      <w:r w:rsidR="008F752B" w:rsidRPr="00252122">
        <w:rPr>
          <w:color w:val="000000"/>
        </w:rPr>
        <w:t>Om elevene skal kunne anerkjennes gjennom</w:t>
      </w:r>
      <w:r w:rsidR="0030036D" w:rsidRPr="00252122">
        <w:rPr>
          <w:color w:val="000000"/>
        </w:rPr>
        <w:t xml:space="preserve"> den</w:t>
      </w:r>
      <w:r w:rsidR="008F752B" w:rsidRPr="00252122">
        <w:rPr>
          <w:color w:val="000000"/>
        </w:rPr>
        <w:t xml:space="preserve"> </w:t>
      </w:r>
      <w:r w:rsidR="00BD67BE" w:rsidRPr="00252122">
        <w:rPr>
          <w:color w:val="000000"/>
        </w:rPr>
        <w:t xml:space="preserve">privat </w:t>
      </w:r>
      <w:r w:rsidR="008F752B" w:rsidRPr="00252122">
        <w:rPr>
          <w:color w:val="000000"/>
        </w:rPr>
        <w:t>sfæren</w:t>
      </w:r>
      <w:r w:rsidR="00E818FD" w:rsidRPr="00252122">
        <w:rPr>
          <w:color w:val="000000"/>
        </w:rPr>
        <w:t xml:space="preserve">, </w:t>
      </w:r>
      <w:r w:rsidR="001D494A" w:rsidRPr="00252122">
        <w:rPr>
          <w:color w:val="000000"/>
        </w:rPr>
        <w:t xml:space="preserve">vil det være et behov for </w:t>
      </w:r>
      <w:r w:rsidR="005331C1" w:rsidRPr="00252122">
        <w:rPr>
          <w:color w:val="000000"/>
        </w:rPr>
        <w:t xml:space="preserve">at elevene blir </w:t>
      </w:r>
      <w:r w:rsidR="003778E8" w:rsidRPr="00252122">
        <w:rPr>
          <w:color w:val="000000"/>
        </w:rPr>
        <w:t xml:space="preserve">akseptert og respektert av noen nære relasjoner for å kunne oppnå </w:t>
      </w:r>
      <w:r w:rsidR="003C643C" w:rsidRPr="00252122">
        <w:rPr>
          <w:color w:val="000000"/>
        </w:rPr>
        <w:t>anerkjennelse</w:t>
      </w:r>
      <w:r w:rsidR="00BD67BE" w:rsidRPr="00252122">
        <w:rPr>
          <w:color w:val="000000"/>
        </w:rPr>
        <w:t xml:space="preserve">, om eleven ikke har noen andre nære elever, kan  </w:t>
      </w:r>
      <w:r w:rsidR="00963D00" w:rsidRPr="00252122">
        <w:rPr>
          <w:color w:val="000000"/>
        </w:rPr>
        <w:t xml:space="preserve">en god relasjon med </w:t>
      </w:r>
      <w:proofErr w:type="spellStart"/>
      <w:r w:rsidR="00963D00" w:rsidRPr="00252122">
        <w:rPr>
          <w:color w:val="000000"/>
        </w:rPr>
        <w:t>lærern</w:t>
      </w:r>
      <w:proofErr w:type="spellEnd"/>
      <w:r w:rsidR="00963D00" w:rsidRPr="00252122">
        <w:rPr>
          <w:color w:val="000000"/>
        </w:rPr>
        <w:t xml:space="preserve"> bidra til anerkjennelse i denne sfæren</w:t>
      </w:r>
      <w:r w:rsidR="00A81584" w:rsidRPr="00252122">
        <w:rPr>
          <w:color w:val="000000"/>
        </w:rPr>
        <w:t xml:space="preserve">. </w:t>
      </w:r>
    </w:p>
    <w:p w14:paraId="2C5E681A" w14:textId="65B1EAEB" w:rsidR="009C17ED" w:rsidRPr="00252122" w:rsidRDefault="00A52CA6" w:rsidP="00E32BB1">
      <w:pPr>
        <w:pStyle w:val="NormalWeb"/>
        <w:spacing w:line="360" w:lineRule="auto"/>
        <w:rPr>
          <w:color w:val="000000"/>
        </w:rPr>
      </w:pPr>
      <w:r w:rsidRPr="00252122">
        <w:rPr>
          <w:color w:val="000000"/>
        </w:rPr>
        <w:t xml:space="preserve">En kan med utgangspunktet i disse to teoriene antyde at </w:t>
      </w:r>
      <w:r w:rsidR="00890502" w:rsidRPr="00252122">
        <w:rPr>
          <w:color w:val="000000"/>
        </w:rPr>
        <w:t xml:space="preserve">elever fra lavere sosioøkonomiske klasse kan ha større utfordringer med å </w:t>
      </w:r>
      <w:r w:rsidR="00A81584" w:rsidRPr="00252122">
        <w:rPr>
          <w:color w:val="000000"/>
        </w:rPr>
        <w:t xml:space="preserve">oppleve anerkjennelse i skolen, men om man som lærer </w:t>
      </w:r>
      <w:r w:rsidR="005B74F2" w:rsidRPr="00252122">
        <w:rPr>
          <w:color w:val="000000"/>
        </w:rPr>
        <w:t xml:space="preserve">er klar over at det kan være ulikheter i elevenes bakgrunn og </w:t>
      </w:r>
      <w:r w:rsidR="00A3399B" w:rsidRPr="00252122">
        <w:rPr>
          <w:color w:val="000000"/>
        </w:rPr>
        <w:t>tilgang på anerkjennelse, kan bidra til at det kan bli lettere å gi elevene den anerkjennelsen de trenger</w:t>
      </w:r>
      <w:r w:rsidR="000E21CD" w:rsidRPr="00252122">
        <w:rPr>
          <w:color w:val="000000"/>
        </w:rPr>
        <w:t>.</w:t>
      </w:r>
    </w:p>
    <w:p w14:paraId="112DEE58" w14:textId="45163606" w:rsidR="00D463FB" w:rsidRDefault="00CF16EF" w:rsidP="00EF58FD">
      <w:pPr>
        <w:pStyle w:val="NormalWeb"/>
        <w:spacing w:line="360" w:lineRule="auto"/>
        <w:rPr>
          <w:color w:val="000000"/>
        </w:rPr>
      </w:pPr>
      <w:r w:rsidRPr="00252122">
        <w:rPr>
          <w:color w:val="000000"/>
        </w:rPr>
        <w:t xml:space="preserve">Videre kunne jeg også sett nærmere på hvordan </w:t>
      </w:r>
      <w:r w:rsidR="009C6DCA" w:rsidRPr="00252122">
        <w:rPr>
          <w:color w:val="000000"/>
        </w:rPr>
        <w:t>sosial</w:t>
      </w:r>
      <w:r w:rsidR="0039217D" w:rsidRPr="00252122">
        <w:rPr>
          <w:color w:val="000000"/>
        </w:rPr>
        <w:t>,</w:t>
      </w:r>
      <w:r w:rsidR="009C6DCA" w:rsidRPr="00252122">
        <w:rPr>
          <w:color w:val="000000"/>
        </w:rPr>
        <w:t xml:space="preserve">  økonomisk</w:t>
      </w:r>
      <w:r w:rsidR="0039217D" w:rsidRPr="00252122">
        <w:rPr>
          <w:color w:val="000000"/>
        </w:rPr>
        <w:t xml:space="preserve"> og kulturell </w:t>
      </w:r>
      <w:r w:rsidR="009C6DCA" w:rsidRPr="00252122">
        <w:rPr>
          <w:color w:val="000000"/>
        </w:rPr>
        <w:t xml:space="preserve">kapital hos elever i skolen også kan påvirke </w:t>
      </w:r>
      <w:r w:rsidR="0039217D" w:rsidRPr="00252122">
        <w:rPr>
          <w:color w:val="000000"/>
        </w:rPr>
        <w:t xml:space="preserve">deres opplevelse av anerkjennelse. </w:t>
      </w:r>
    </w:p>
    <w:p w14:paraId="69A982AA" w14:textId="77777777" w:rsidR="00EF58FD" w:rsidRDefault="00EF58FD" w:rsidP="00EF58FD">
      <w:pPr>
        <w:pStyle w:val="NormalWeb"/>
        <w:spacing w:line="360" w:lineRule="auto"/>
        <w:rPr>
          <w:color w:val="000000"/>
        </w:rPr>
      </w:pPr>
    </w:p>
    <w:p w14:paraId="456F78BB" w14:textId="77777777" w:rsidR="00EF58FD" w:rsidRDefault="00EF58FD" w:rsidP="00EF58FD">
      <w:pPr>
        <w:pStyle w:val="NormalWeb"/>
        <w:spacing w:line="360" w:lineRule="auto"/>
        <w:rPr>
          <w:color w:val="000000"/>
        </w:rPr>
      </w:pPr>
    </w:p>
    <w:p w14:paraId="60AB2A93" w14:textId="77777777" w:rsidR="00EF58FD" w:rsidRDefault="00EF58FD" w:rsidP="00EF58FD">
      <w:pPr>
        <w:pStyle w:val="NormalWeb"/>
        <w:spacing w:line="360" w:lineRule="auto"/>
        <w:rPr>
          <w:color w:val="000000"/>
        </w:rPr>
      </w:pPr>
    </w:p>
    <w:p w14:paraId="43D7B648" w14:textId="77777777" w:rsidR="00EF58FD" w:rsidRDefault="00EF58FD" w:rsidP="00EF58FD">
      <w:pPr>
        <w:pStyle w:val="NormalWeb"/>
        <w:spacing w:line="360" w:lineRule="auto"/>
        <w:rPr>
          <w:color w:val="000000"/>
        </w:rPr>
      </w:pPr>
    </w:p>
    <w:p w14:paraId="46F8EB50" w14:textId="77777777" w:rsidR="00EF58FD" w:rsidRDefault="00EF58FD" w:rsidP="00EF58FD">
      <w:pPr>
        <w:pStyle w:val="NormalWeb"/>
        <w:spacing w:line="360" w:lineRule="auto"/>
        <w:rPr>
          <w:color w:val="000000"/>
        </w:rPr>
      </w:pPr>
    </w:p>
    <w:p w14:paraId="79303655" w14:textId="77777777" w:rsidR="00EF58FD" w:rsidRPr="00EF58FD" w:rsidRDefault="00EF58FD" w:rsidP="00EF58FD">
      <w:pPr>
        <w:pStyle w:val="NormalWeb"/>
        <w:spacing w:line="360" w:lineRule="auto"/>
        <w:rPr>
          <w:color w:val="000000"/>
        </w:rPr>
      </w:pPr>
    </w:p>
    <w:p w14:paraId="7A036989" w14:textId="77777777" w:rsidR="00BE2E00" w:rsidRPr="00252122" w:rsidRDefault="00BE2E00" w:rsidP="00E32BB1">
      <w:pPr>
        <w:spacing w:line="360" w:lineRule="auto"/>
        <w:rPr>
          <w:rFonts w:ascii="Times New Roman" w:hAnsi="Times New Roman" w:cs="Times New Roman"/>
        </w:rPr>
      </w:pPr>
    </w:p>
    <w:p w14:paraId="19C790C2" w14:textId="3388792B" w:rsidR="00BE2E00" w:rsidRPr="00252122" w:rsidRDefault="009C0014" w:rsidP="00E32BB1">
      <w:pPr>
        <w:spacing w:line="360" w:lineRule="auto"/>
        <w:rPr>
          <w:rFonts w:ascii="Times New Roman" w:hAnsi="Times New Roman" w:cs="Times New Roman"/>
        </w:rPr>
      </w:pPr>
      <w:r w:rsidRPr="00252122">
        <w:rPr>
          <w:rFonts w:ascii="Times New Roman" w:hAnsi="Times New Roman" w:cs="Times New Roman"/>
        </w:rPr>
        <w:t>Referanser</w:t>
      </w:r>
    </w:p>
    <w:p w14:paraId="6354BF53" w14:textId="77777777" w:rsidR="007940FF" w:rsidRPr="00252122" w:rsidRDefault="007940FF" w:rsidP="00E32BB1">
      <w:pPr>
        <w:spacing w:line="360" w:lineRule="auto"/>
        <w:rPr>
          <w:rFonts w:ascii="Times New Roman" w:hAnsi="Times New Roman" w:cs="Times New Roman"/>
        </w:rPr>
      </w:pPr>
    </w:p>
    <w:p w14:paraId="443B38A5" w14:textId="30975B52" w:rsidR="007940FF" w:rsidRPr="00252122" w:rsidRDefault="007940FF" w:rsidP="00E32BB1">
      <w:pPr>
        <w:spacing w:line="360" w:lineRule="auto"/>
        <w:rPr>
          <w:rFonts w:ascii="Times New Roman" w:hAnsi="Times New Roman" w:cs="Times New Roman"/>
        </w:rPr>
      </w:pPr>
      <w:proofErr w:type="spellStart"/>
      <w:r w:rsidRPr="00252122">
        <w:rPr>
          <w:rFonts w:ascii="Times New Roman" w:hAnsi="Times New Roman" w:cs="Times New Roman"/>
        </w:rPr>
        <w:t>Bæck</w:t>
      </w:r>
      <w:proofErr w:type="spellEnd"/>
      <w:r w:rsidRPr="00252122">
        <w:rPr>
          <w:rFonts w:ascii="Times New Roman" w:hAnsi="Times New Roman" w:cs="Times New Roman"/>
        </w:rPr>
        <w:t xml:space="preserve"> Unn-Doris K. (2017). </w:t>
      </w:r>
      <w:proofErr w:type="spellStart"/>
      <w:r w:rsidRPr="00252122">
        <w:rPr>
          <w:rFonts w:ascii="Times New Roman" w:hAnsi="Times New Roman" w:cs="Times New Roman"/>
        </w:rPr>
        <w:t>Utdanningssosiologiske</w:t>
      </w:r>
      <w:proofErr w:type="spellEnd"/>
      <w:r w:rsidRPr="00252122">
        <w:rPr>
          <w:rFonts w:ascii="Times New Roman" w:hAnsi="Times New Roman" w:cs="Times New Roman"/>
        </w:rPr>
        <w:t xml:space="preserve"> problemstillinger. I V. D. Haugen &amp; Stølen (red.) (Red.), Pedagogisk mangfold : i et samfunnsperspektiv (s. 34-49. 15 sider). </w:t>
      </w:r>
      <w:proofErr w:type="spellStart"/>
      <w:r w:rsidRPr="00252122">
        <w:rPr>
          <w:rFonts w:ascii="Times New Roman" w:hAnsi="Times New Roman" w:cs="Times New Roman"/>
        </w:rPr>
        <w:t>Universitetsforl</w:t>
      </w:r>
      <w:proofErr w:type="spellEnd"/>
      <w:r w:rsidRPr="00252122">
        <w:rPr>
          <w:rFonts w:ascii="Times New Roman" w:hAnsi="Times New Roman" w:cs="Times New Roman"/>
        </w:rPr>
        <w:t>.</w:t>
      </w:r>
    </w:p>
    <w:p w14:paraId="4AE19602" w14:textId="453CB010" w:rsidR="009C0014" w:rsidRPr="00252122" w:rsidRDefault="007036D0" w:rsidP="00E32BB1">
      <w:pPr>
        <w:spacing w:line="360" w:lineRule="auto"/>
        <w:rPr>
          <w:rFonts w:ascii="Times New Roman" w:hAnsi="Times New Roman" w:cs="Times New Roman"/>
        </w:rPr>
      </w:pPr>
      <w:proofErr w:type="spellStart"/>
      <w:r w:rsidRPr="00252122">
        <w:rPr>
          <w:rFonts w:ascii="Times New Roman" w:hAnsi="Times New Roman" w:cs="Times New Roman"/>
        </w:rPr>
        <w:t>Spernes</w:t>
      </w:r>
      <w:proofErr w:type="spellEnd"/>
      <w:r w:rsidR="009C0014" w:rsidRPr="00252122">
        <w:rPr>
          <w:rFonts w:ascii="Times New Roman" w:hAnsi="Times New Roman" w:cs="Times New Roman"/>
        </w:rPr>
        <w:t xml:space="preserve">, K. (2014) En anerkjennende skole? I G. Afdal, Å. Røthing, E. Schjetne (Red.) </w:t>
      </w:r>
      <w:r w:rsidR="009C0014" w:rsidRPr="00252122">
        <w:rPr>
          <w:rFonts w:ascii="Times New Roman" w:hAnsi="Times New Roman" w:cs="Times New Roman"/>
          <w:i/>
          <w:iCs/>
        </w:rPr>
        <w:t xml:space="preserve">Empirisk etikk i pedagogiske praksiser </w:t>
      </w:r>
      <w:r w:rsidR="009C0014" w:rsidRPr="00252122">
        <w:rPr>
          <w:rFonts w:ascii="Times New Roman" w:hAnsi="Times New Roman" w:cs="Times New Roman"/>
        </w:rPr>
        <w:t>(S. 177-198). Cappelen Damm Akademisk.</w:t>
      </w:r>
    </w:p>
    <w:p w14:paraId="7E4B8557" w14:textId="77777777" w:rsidR="00D979FC" w:rsidRPr="00252122" w:rsidRDefault="00D979FC" w:rsidP="00E32BB1">
      <w:pPr>
        <w:spacing w:line="360" w:lineRule="auto"/>
        <w:rPr>
          <w:rFonts w:ascii="Times New Roman" w:hAnsi="Times New Roman" w:cs="Times New Roman"/>
        </w:rPr>
      </w:pPr>
      <w:r w:rsidRPr="00252122">
        <w:rPr>
          <w:rFonts w:ascii="Times New Roman" w:hAnsi="Times New Roman" w:cs="Times New Roman"/>
        </w:rPr>
        <w:t xml:space="preserve">SFPU- </w:t>
      </w:r>
      <w:hyperlink r:id="rId5" w:history="1">
        <w:r w:rsidRPr="00252122">
          <w:rPr>
            <w:rStyle w:val="Hyperkobling"/>
            <w:rFonts w:ascii="Times New Roman" w:hAnsi="Times New Roman" w:cs="Times New Roman"/>
          </w:rPr>
          <w:t>https://usn.cloud.panopto.eu/Panopto/Pages/Viewer.aspx?id=bd15d111-c40d-4ebd-9ed0-b12400db41e6</w:t>
        </w:r>
      </w:hyperlink>
    </w:p>
    <w:p w14:paraId="274E34C7" w14:textId="77777777" w:rsidR="00D979FC" w:rsidRPr="009C0014" w:rsidRDefault="00D979FC" w:rsidP="00E32BB1">
      <w:pPr>
        <w:spacing w:line="360" w:lineRule="auto"/>
      </w:pPr>
    </w:p>
    <w:sectPr w:rsidR="00D979FC" w:rsidRPr="009C0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Regular">
    <w:altName w:val="Lato"/>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11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046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FB"/>
    <w:rsid w:val="00020293"/>
    <w:rsid w:val="00046EA8"/>
    <w:rsid w:val="00050B84"/>
    <w:rsid w:val="00067BC9"/>
    <w:rsid w:val="0007175A"/>
    <w:rsid w:val="00082C22"/>
    <w:rsid w:val="0009193B"/>
    <w:rsid w:val="000C3B08"/>
    <w:rsid w:val="000E1CB5"/>
    <w:rsid w:val="000E21CD"/>
    <w:rsid w:val="00106DBC"/>
    <w:rsid w:val="0011202D"/>
    <w:rsid w:val="00126AC3"/>
    <w:rsid w:val="00152615"/>
    <w:rsid w:val="00153C13"/>
    <w:rsid w:val="00171716"/>
    <w:rsid w:val="00176AC0"/>
    <w:rsid w:val="00191F97"/>
    <w:rsid w:val="001A209A"/>
    <w:rsid w:val="001B5E8F"/>
    <w:rsid w:val="001C41DE"/>
    <w:rsid w:val="001D494A"/>
    <w:rsid w:val="001E3313"/>
    <w:rsid w:val="00220B6D"/>
    <w:rsid w:val="002333D2"/>
    <w:rsid w:val="00246306"/>
    <w:rsid w:val="00247161"/>
    <w:rsid w:val="00247EA4"/>
    <w:rsid w:val="00252122"/>
    <w:rsid w:val="00260C84"/>
    <w:rsid w:val="002658FE"/>
    <w:rsid w:val="002734F1"/>
    <w:rsid w:val="00273AE7"/>
    <w:rsid w:val="002866B5"/>
    <w:rsid w:val="00296FCE"/>
    <w:rsid w:val="002B1FE2"/>
    <w:rsid w:val="002C5FCE"/>
    <w:rsid w:val="002F1438"/>
    <w:rsid w:val="002F15B3"/>
    <w:rsid w:val="0030036D"/>
    <w:rsid w:val="00314C81"/>
    <w:rsid w:val="00370E72"/>
    <w:rsid w:val="003778E8"/>
    <w:rsid w:val="0039217D"/>
    <w:rsid w:val="003C643C"/>
    <w:rsid w:val="003D28B6"/>
    <w:rsid w:val="003D528D"/>
    <w:rsid w:val="003E4942"/>
    <w:rsid w:val="004178D2"/>
    <w:rsid w:val="004418F3"/>
    <w:rsid w:val="0045274A"/>
    <w:rsid w:val="004527D6"/>
    <w:rsid w:val="004627AB"/>
    <w:rsid w:val="00466868"/>
    <w:rsid w:val="004B0D1E"/>
    <w:rsid w:val="004B1D05"/>
    <w:rsid w:val="004B3DFA"/>
    <w:rsid w:val="004C5825"/>
    <w:rsid w:val="004D21F5"/>
    <w:rsid w:val="004D4D47"/>
    <w:rsid w:val="00501A37"/>
    <w:rsid w:val="00516740"/>
    <w:rsid w:val="00524D1F"/>
    <w:rsid w:val="005260ED"/>
    <w:rsid w:val="00530670"/>
    <w:rsid w:val="005331C1"/>
    <w:rsid w:val="00542800"/>
    <w:rsid w:val="00550ABF"/>
    <w:rsid w:val="005653A9"/>
    <w:rsid w:val="00593866"/>
    <w:rsid w:val="005979C7"/>
    <w:rsid w:val="005B74F2"/>
    <w:rsid w:val="005C485C"/>
    <w:rsid w:val="00613F79"/>
    <w:rsid w:val="0062164F"/>
    <w:rsid w:val="00632DBB"/>
    <w:rsid w:val="00635DC2"/>
    <w:rsid w:val="006950AE"/>
    <w:rsid w:val="007036D0"/>
    <w:rsid w:val="00706C12"/>
    <w:rsid w:val="00707FCF"/>
    <w:rsid w:val="00727B4B"/>
    <w:rsid w:val="00730B1C"/>
    <w:rsid w:val="0074335C"/>
    <w:rsid w:val="007940FF"/>
    <w:rsid w:val="007B4120"/>
    <w:rsid w:val="007E0ECC"/>
    <w:rsid w:val="007F0215"/>
    <w:rsid w:val="007F1D3F"/>
    <w:rsid w:val="00802E9E"/>
    <w:rsid w:val="0080662C"/>
    <w:rsid w:val="00811666"/>
    <w:rsid w:val="00811D88"/>
    <w:rsid w:val="008230FC"/>
    <w:rsid w:val="008362A6"/>
    <w:rsid w:val="00837220"/>
    <w:rsid w:val="0086281F"/>
    <w:rsid w:val="00875898"/>
    <w:rsid w:val="008760D4"/>
    <w:rsid w:val="00890502"/>
    <w:rsid w:val="00890B81"/>
    <w:rsid w:val="008A166C"/>
    <w:rsid w:val="008C0BA6"/>
    <w:rsid w:val="008C32A0"/>
    <w:rsid w:val="008C66FA"/>
    <w:rsid w:val="008D3CA9"/>
    <w:rsid w:val="008F752B"/>
    <w:rsid w:val="0090209B"/>
    <w:rsid w:val="0091097D"/>
    <w:rsid w:val="00925765"/>
    <w:rsid w:val="00925E19"/>
    <w:rsid w:val="00926149"/>
    <w:rsid w:val="0092615D"/>
    <w:rsid w:val="00963D00"/>
    <w:rsid w:val="0098727F"/>
    <w:rsid w:val="009C0014"/>
    <w:rsid w:val="009C17ED"/>
    <w:rsid w:val="009C6DCA"/>
    <w:rsid w:val="009E1F56"/>
    <w:rsid w:val="009E371A"/>
    <w:rsid w:val="00A07839"/>
    <w:rsid w:val="00A11FF4"/>
    <w:rsid w:val="00A3399B"/>
    <w:rsid w:val="00A447FC"/>
    <w:rsid w:val="00A503CB"/>
    <w:rsid w:val="00A52CA6"/>
    <w:rsid w:val="00A71E90"/>
    <w:rsid w:val="00A76D8A"/>
    <w:rsid w:val="00A81584"/>
    <w:rsid w:val="00AC666F"/>
    <w:rsid w:val="00AD22D7"/>
    <w:rsid w:val="00AD5E8A"/>
    <w:rsid w:val="00AE0283"/>
    <w:rsid w:val="00AF79E8"/>
    <w:rsid w:val="00B01B11"/>
    <w:rsid w:val="00B214FB"/>
    <w:rsid w:val="00B500DC"/>
    <w:rsid w:val="00B52EAB"/>
    <w:rsid w:val="00B57CD4"/>
    <w:rsid w:val="00B711EA"/>
    <w:rsid w:val="00B729F8"/>
    <w:rsid w:val="00B94B83"/>
    <w:rsid w:val="00B97BA6"/>
    <w:rsid w:val="00BB2C79"/>
    <w:rsid w:val="00BC2C13"/>
    <w:rsid w:val="00BD67BE"/>
    <w:rsid w:val="00BE2E00"/>
    <w:rsid w:val="00BF040D"/>
    <w:rsid w:val="00C15902"/>
    <w:rsid w:val="00C175B0"/>
    <w:rsid w:val="00C175BA"/>
    <w:rsid w:val="00C364E0"/>
    <w:rsid w:val="00C4730D"/>
    <w:rsid w:val="00C6570A"/>
    <w:rsid w:val="00C705CF"/>
    <w:rsid w:val="00CF16EF"/>
    <w:rsid w:val="00D02323"/>
    <w:rsid w:val="00D0414C"/>
    <w:rsid w:val="00D16F1E"/>
    <w:rsid w:val="00D172B2"/>
    <w:rsid w:val="00D3440A"/>
    <w:rsid w:val="00D463FB"/>
    <w:rsid w:val="00D549FB"/>
    <w:rsid w:val="00D747F5"/>
    <w:rsid w:val="00D979FC"/>
    <w:rsid w:val="00DB5C6B"/>
    <w:rsid w:val="00DC61B2"/>
    <w:rsid w:val="00DD013B"/>
    <w:rsid w:val="00DE2971"/>
    <w:rsid w:val="00E14D1A"/>
    <w:rsid w:val="00E20019"/>
    <w:rsid w:val="00E32BB1"/>
    <w:rsid w:val="00E818FD"/>
    <w:rsid w:val="00E90284"/>
    <w:rsid w:val="00EA1C5F"/>
    <w:rsid w:val="00EA27D4"/>
    <w:rsid w:val="00EC4C12"/>
    <w:rsid w:val="00ED2507"/>
    <w:rsid w:val="00ED74B8"/>
    <w:rsid w:val="00EF58FD"/>
    <w:rsid w:val="00EF5C49"/>
    <w:rsid w:val="00F37E00"/>
    <w:rsid w:val="00F45B90"/>
    <w:rsid w:val="00F66CC2"/>
    <w:rsid w:val="00F6757E"/>
    <w:rsid w:val="00F76760"/>
    <w:rsid w:val="00F807A1"/>
    <w:rsid w:val="00F81BBE"/>
    <w:rsid w:val="00FC75D2"/>
    <w:rsid w:val="00FF71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7F435F8"/>
  <w15:chartTrackingRefBased/>
  <w15:docId w15:val="{CB8343D8-23C5-E448-9F42-D806AEA8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6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46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463F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463F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463F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463F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463F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463F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463F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63F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463F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463F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463F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463F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463F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463F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463F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463FB"/>
    <w:rPr>
      <w:rFonts w:eastAsiaTheme="majorEastAsia" w:cstheme="majorBidi"/>
      <w:color w:val="272727" w:themeColor="text1" w:themeTint="D8"/>
    </w:rPr>
  </w:style>
  <w:style w:type="paragraph" w:styleId="Tittel">
    <w:name w:val="Title"/>
    <w:basedOn w:val="Normal"/>
    <w:next w:val="Normal"/>
    <w:link w:val="TittelTegn"/>
    <w:uiPriority w:val="10"/>
    <w:qFormat/>
    <w:rsid w:val="00D46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463F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463F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463F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463F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463FB"/>
    <w:rPr>
      <w:i/>
      <w:iCs/>
      <w:color w:val="404040" w:themeColor="text1" w:themeTint="BF"/>
    </w:rPr>
  </w:style>
  <w:style w:type="paragraph" w:styleId="Listeavsnitt">
    <w:name w:val="List Paragraph"/>
    <w:basedOn w:val="Normal"/>
    <w:uiPriority w:val="34"/>
    <w:qFormat/>
    <w:rsid w:val="00D463FB"/>
    <w:pPr>
      <w:ind w:left="720"/>
      <w:contextualSpacing/>
    </w:pPr>
  </w:style>
  <w:style w:type="character" w:styleId="Sterkutheving">
    <w:name w:val="Intense Emphasis"/>
    <w:basedOn w:val="Standardskriftforavsnitt"/>
    <w:uiPriority w:val="21"/>
    <w:qFormat/>
    <w:rsid w:val="00D463FB"/>
    <w:rPr>
      <w:i/>
      <w:iCs/>
      <w:color w:val="0F4761" w:themeColor="accent1" w:themeShade="BF"/>
    </w:rPr>
  </w:style>
  <w:style w:type="paragraph" w:styleId="Sterktsitat">
    <w:name w:val="Intense Quote"/>
    <w:basedOn w:val="Normal"/>
    <w:next w:val="Normal"/>
    <w:link w:val="SterktsitatTegn"/>
    <w:uiPriority w:val="30"/>
    <w:qFormat/>
    <w:rsid w:val="00D46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463FB"/>
    <w:rPr>
      <w:i/>
      <w:iCs/>
      <w:color w:val="0F4761" w:themeColor="accent1" w:themeShade="BF"/>
    </w:rPr>
  </w:style>
  <w:style w:type="character" w:styleId="Sterkreferanse">
    <w:name w:val="Intense Reference"/>
    <w:basedOn w:val="Standardskriftforavsnitt"/>
    <w:uiPriority w:val="32"/>
    <w:qFormat/>
    <w:rsid w:val="00D463FB"/>
    <w:rPr>
      <w:b/>
      <w:bCs/>
      <w:smallCaps/>
      <w:color w:val="0F4761" w:themeColor="accent1" w:themeShade="BF"/>
      <w:spacing w:val="5"/>
    </w:rPr>
  </w:style>
  <w:style w:type="paragraph" w:styleId="NormalWeb">
    <w:name w:val="Normal (Web)"/>
    <w:basedOn w:val="Normal"/>
    <w:uiPriority w:val="99"/>
    <w:unhideWhenUsed/>
    <w:rsid w:val="00D463FB"/>
    <w:pPr>
      <w:spacing w:before="100" w:beforeAutospacing="1" w:after="100" w:afterAutospacing="1" w:line="240" w:lineRule="auto"/>
    </w:pPr>
    <w:rPr>
      <w:rFonts w:ascii="Times New Roman" w:hAnsi="Times New Roman" w:cs="Times New Roman"/>
      <w:kern w:val="0"/>
      <w14:ligatures w14:val="none"/>
    </w:rPr>
  </w:style>
  <w:style w:type="character" w:styleId="Sterk">
    <w:name w:val="Strong"/>
    <w:basedOn w:val="Standardskriftforavsnitt"/>
    <w:uiPriority w:val="22"/>
    <w:qFormat/>
    <w:rsid w:val="00D463FB"/>
    <w:rPr>
      <w:b/>
      <w:bCs/>
    </w:rPr>
  </w:style>
  <w:style w:type="character" w:customStyle="1" w:styleId="apple-converted-space">
    <w:name w:val="apple-converted-space"/>
    <w:basedOn w:val="Standardskriftforavsnitt"/>
    <w:rsid w:val="00D463FB"/>
  </w:style>
  <w:style w:type="character" w:styleId="Hyperkobling">
    <w:name w:val="Hyperlink"/>
    <w:basedOn w:val="Standardskriftforavsnitt"/>
    <w:uiPriority w:val="99"/>
    <w:unhideWhenUsed/>
    <w:rsid w:val="00D463FB"/>
    <w:rPr>
      <w:color w:val="0000FF"/>
      <w:u w:val="single"/>
    </w:rPr>
  </w:style>
  <w:style w:type="character" w:customStyle="1" w:styleId="screenreader-only">
    <w:name w:val="screenreader-only"/>
    <w:basedOn w:val="Standardskriftforavsnitt"/>
    <w:rsid w:val="00D4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04703">
      <w:bodyDiv w:val="1"/>
      <w:marLeft w:val="0"/>
      <w:marRight w:val="0"/>
      <w:marTop w:val="0"/>
      <w:marBottom w:val="0"/>
      <w:divBdr>
        <w:top w:val="none" w:sz="0" w:space="0" w:color="auto"/>
        <w:left w:val="none" w:sz="0" w:space="0" w:color="auto"/>
        <w:bottom w:val="none" w:sz="0" w:space="0" w:color="auto"/>
        <w:right w:val="none" w:sz="0" w:space="0" w:color="auto"/>
      </w:divBdr>
    </w:div>
    <w:div w:id="16668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n.cloud.panopto.eu/Panopto/Pages/Viewer.aspx?id=bd15d111-c40d-4ebd-9ed0-b12400db41e6"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5724</Characters>
  <Application>Microsoft Office Word</Application>
  <DocSecurity>0</DocSecurity>
  <Lines>47</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 Anders August Tjernsbekk</dc:creator>
  <cp:keywords/>
  <dc:description/>
  <cp:lastModifiedBy>Isak Anders August Tjernsbekk</cp:lastModifiedBy>
  <cp:revision>2</cp:revision>
  <dcterms:created xsi:type="dcterms:W3CDTF">2024-04-24T08:21:00Z</dcterms:created>
  <dcterms:modified xsi:type="dcterms:W3CDTF">2024-04-24T08:21:00Z</dcterms:modified>
</cp:coreProperties>
</file>