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748A" w14:textId="564A691F" w:rsidR="00A01967" w:rsidRDefault="00C222A0" w:rsidP="00AF62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22A0">
        <w:rPr>
          <w:rFonts w:ascii="Times New Roman" w:hAnsi="Times New Roman" w:cs="Times New Roman"/>
          <w:sz w:val="24"/>
          <w:szCs w:val="24"/>
        </w:rPr>
        <w:t>I dette essayet vil j</w:t>
      </w:r>
      <w:r>
        <w:rPr>
          <w:rFonts w:ascii="Times New Roman" w:hAnsi="Times New Roman" w:cs="Times New Roman"/>
          <w:sz w:val="24"/>
          <w:szCs w:val="24"/>
        </w:rPr>
        <w:t>eg utforske følgende spørsmål:</w:t>
      </w:r>
      <w:r w:rsidR="00A61DAF">
        <w:rPr>
          <w:rFonts w:ascii="Times New Roman" w:hAnsi="Times New Roman" w:cs="Times New Roman"/>
          <w:sz w:val="24"/>
          <w:szCs w:val="24"/>
        </w:rPr>
        <w:t xml:space="preserve"> </w:t>
      </w:r>
      <w:r w:rsidR="00FC7485" w:rsidRPr="00FC7485">
        <w:rPr>
          <w:rFonts w:ascii="Times New Roman" w:hAnsi="Times New Roman" w:cs="Times New Roman"/>
          <w:i/>
          <w:iCs/>
          <w:sz w:val="24"/>
          <w:szCs w:val="24"/>
        </w:rPr>
        <w:t xml:space="preserve">hvordan forholde seg til </w:t>
      </w:r>
      <w:r w:rsidR="00A61DAF" w:rsidRPr="00FC7485">
        <w:rPr>
          <w:rFonts w:ascii="Times New Roman" w:hAnsi="Times New Roman" w:cs="Times New Roman"/>
          <w:i/>
          <w:iCs/>
          <w:sz w:val="24"/>
          <w:szCs w:val="24"/>
        </w:rPr>
        <w:t xml:space="preserve">skillet mellom </w:t>
      </w:r>
      <w:r w:rsidR="00FC7485" w:rsidRPr="00FC748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61DAF" w:rsidRPr="00FC7485">
        <w:rPr>
          <w:rFonts w:ascii="Times New Roman" w:hAnsi="Times New Roman" w:cs="Times New Roman"/>
          <w:i/>
          <w:iCs/>
          <w:sz w:val="24"/>
          <w:szCs w:val="24"/>
        </w:rPr>
        <w:t>oss</w:t>
      </w:r>
      <w:r w:rsidR="001261FB">
        <w:rPr>
          <w:rFonts w:ascii="Times New Roman" w:hAnsi="Times New Roman" w:cs="Times New Roman"/>
          <w:i/>
          <w:iCs/>
          <w:sz w:val="24"/>
          <w:szCs w:val="24"/>
        </w:rPr>
        <w:t>/vi</w:t>
      </w:r>
      <w:r w:rsidR="00FC7485" w:rsidRPr="00FC748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61DAF" w:rsidRPr="00FC7485">
        <w:rPr>
          <w:rFonts w:ascii="Times New Roman" w:hAnsi="Times New Roman" w:cs="Times New Roman"/>
          <w:i/>
          <w:iCs/>
          <w:sz w:val="24"/>
          <w:szCs w:val="24"/>
        </w:rPr>
        <w:t xml:space="preserve"> og </w:t>
      </w:r>
      <w:r w:rsidR="00FC7485" w:rsidRPr="00FC748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1261FB">
        <w:rPr>
          <w:rFonts w:ascii="Times New Roman" w:hAnsi="Times New Roman" w:cs="Times New Roman"/>
          <w:i/>
          <w:iCs/>
          <w:sz w:val="24"/>
          <w:szCs w:val="24"/>
        </w:rPr>
        <w:t>dem/</w:t>
      </w:r>
      <w:r w:rsidR="00A61DAF" w:rsidRPr="00FC7485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FC7485" w:rsidRPr="00FC748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61DAF" w:rsidRPr="00FC7485">
        <w:rPr>
          <w:rFonts w:ascii="Times New Roman" w:hAnsi="Times New Roman" w:cs="Times New Roman"/>
          <w:i/>
          <w:iCs/>
          <w:sz w:val="24"/>
          <w:szCs w:val="24"/>
        </w:rPr>
        <w:t xml:space="preserve"> i skolen</w:t>
      </w:r>
      <w:r w:rsidR="00E15869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B8244F">
        <w:rPr>
          <w:rFonts w:ascii="Times New Roman" w:hAnsi="Times New Roman" w:cs="Times New Roman"/>
          <w:sz w:val="24"/>
          <w:szCs w:val="24"/>
        </w:rPr>
        <w:t xml:space="preserve"> </w:t>
      </w:r>
      <w:r w:rsidR="005D6920">
        <w:rPr>
          <w:rFonts w:ascii="Times New Roman" w:hAnsi="Times New Roman" w:cs="Times New Roman"/>
          <w:sz w:val="24"/>
          <w:szCs w:val="24"/>
        </w:rPr>
        <w:t xml:space="preserve">Skillet mellom </w:t>
      </w:r>
      <w:r w:rsidR="005D6920" w:rsidRPr="00887FF1">
        <w:rPr>
          <w:rFonts w:ascii="Times New Roman" w:hAnsi="Times New Roman" w:cs="Times New Roman"/>
          <w:i/>
          <w:iCs/>
          <w:sz w:val="24"/>
          <w:szCs w:val="24"/>
        </w:rPr>
        <w:t>oss</w:t>
      </w:r>
      <w:r w:rsidR="005D6920">
        <w:rPr>
          <w:rFonts w:ascii="Times New Roman" w:hAnsi="Times New Roman" w:cs="Times New Roman"/>
          <w:sz w:val="24"/>
          <w:szCs w:val="24"/>
        </w:rPr>
        <w:t xml:space="preserve"> og </w:t>
      </w:r>
      <w:r w:rsidR="005D6920" w:rsidRPr="00887FF1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5D6920">
        <w:rPr>
          <w:rFonts w:ascii="Times New Roman" w:hAnsi="Times New Roman" w:cs="Times New Roman"/>
          <w:sz w:val="24"/>
          <w:szCs w:val="24"/>
        </w:rPr>
        <w:t xml:space="preserve"> kan være komplekse og varierte</w:t>
      </w:r>
      <w:r w:rsidR="00887FF1">
        <w:rPr>
          <w:rFonts w:ascii="Times New Roman" w:hAnsi="Times New Roman" w:cs="Times New Roman"/>
          <w:sz w:val="24"/>
          <w:szCs w:val="24"/>
        </w:rPr>
        <w:t xml:space="preserve"> i skolen</w:t>
      </w:r>
      <w:r w:rsidR="009C335A">
        <w:rPr>
          <w:rFonts w:ascii="Times New Roman" w:hAnsi="Times New Roman" w:cs="Times New Roman"/>
          <w:sz w:val="24"/>
          <w:szCs w:val="24"/>
        </w:rPr>
        <w:t>.</w:t>
      </w:r>
      <w:r w:rsidR="009B7B17">
        <w:rPr>
          <w:rFonts w:ascii="Times New Roman" w:hAnsi="Times New Roman" w:cs="Times New Roman"/>
          <w:sz w:val="24"/>
          <w:szCs w:val="24"/>
        </w:rPr>
        <w:t xml:space="preserve"> </w:t>
      </w:r>
      <w:r w:rsidR="008A773F">
        <w:rPr>
          <w:rFonts w:ascii="Times New Roman" w:hAnsi="Times New Roman" w:cs="Times New Roman"/>
          <w:sz w:val="24"/>
          <w:szCs w:val="24"/>
        </w:rPr>
        <w:t xml:space="preserve">Jeg skal se dette i lys av Bourdieus kapitalformer og </w:t>
      </w:r>
      <w:r w:rsidR="001F3ADE">
        <w:rPr>
          <w:rFonts w:ascii="Times New Roman" w:hAnsi="Times New Roman" w:cs="Times New Roman"/>
          <w:sz w:val="24"/>
          <w:szCs w:val="24"/>
        </w:rPr>
        <w:t xml:space="preserve">i </w:t>
      </w:r>
      <w:r w:rsidR="009C335A">
        <w:rPr>
          <w:rFonts w:ascii="Times New Roman" w:hAnsi="Times New Roman" w:cs="Times New Roman"/>
          <w:sz w:val="24"/>
          <w:szCs w:val="24"/>
        </w:rPr>
        <w:t xml:space="preserve">bakgrunn i begrepene toleranse, respekt og tilslutning. </w:t>
      </w:r>
    </w:p>
    <w:p w14:paraId="1E0BA349" w14:textId="2414B08C" w:rsidR="0096715A" w:rsidRDefault="00687EDB" w:rsidP="00AF62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Andregjøring </w:t>
      </w:r>
      <w:r w:rsidR="0096715A">
        <w:rPr>
          <w:rFonts w:ascii="Times New Roman" w:hAnsi="Times New Roman" w:cs="Times New Roman"/>
          <w:sz w:val="24"/>
          <w:szCs w:val="24"/>
        </w:rPr>
        <w:t xml:space="preserve">er et overordnet begrep </w:t>
      </w:r>
      <w:r w:rsidR="00E550A3">
        <w:rPr>
          <w:rFonts w:ascii="Times New Roman" w:hAnsi="Times New Roman" w:cs="Times New Roman"/>
          <w:sz w:val="24"/>
          <w:szCs w:val="24"/>
        </w:rPr>
        <w:t xml:space="preserve">når vi snakker om utestengende </w:t>
      </w:r>
      <w:r w:rsidR="001F2445">
        <w:rPr>
          <w:rFonts w:ascii="Times New Roman" w:hAnsi="Times New Roman" w:cs="Times New Roman"/>
          <w:sz w:val="24"/>
          <w:szCs w:val="24"/>
        </w:rPr>
        <w:t xml:space="preserve">mekanismer </w:t>
      </w:r>
      <w:r w:rsidR="00B550B1">
        <w:rPr>
          <w:rFonts w:ascii="Times New Roman" w:hAnsi="Times New Roman" w:cs="Times New Roman"/>
          <w:sz w:val="24"/>
          <w:szCs w:val="24"/>
        </w:rPr>
        <w:t>innenfor</w:t>
      </w:r>
      <w:r w:rsidR="00070DBE">
        <w:rPr>
          <w:rFonts w:ascii="Times New Roman" w:hAnsi="Times New Roman" w:cs="Times New Roman"/>
          <w:sz w:val="24"/>
          <w:szCs w:val="24"/>
        </w:rPr>
        <w:t xml:space="preserve"> ulike grupper i samfunnet. Dette kan </w:t>
      </w:r>
      <w:r w:rsidR="000F5E85">
        <w:rPr>
          <w:rFonts w:ascii="Times New Roman" w:hAnsi="Times New Roman" w:cs="Times New Roman"/>
          <w:sz w:val="24"/>
          <w:szCs w:val="24"/>
        </w:rPr>
        <w:t xml:space="preserve">for eksempel </w:t>
      </w:r>
      <w:r w:rsidR="00070DBE">
        <w:rPr>
          <w:rFonts w:ascii="Times New Roman" w:hAnsi="Times New Roman" w:cs="Times New Roman"/>
          <w:sz w:val="24"/>
          <w:szCs w:val="24"/>
        </w:rPr>
        <w:t>handle om rasisme</w:t>
      </w:r>
      <w:r w:rsidR="00311F41">
        <w:rPr>
          <w:rFonts w:ascii="Times New Roman" w:hAnsi="Times New Roman" w:cs="Times New Roman"/>
          <w:sz w:val="24"/>
          <w:szCs w:val="24"/>
        </w:rPr>
        <w:t xml:space="preserve">, sexisme, </w:t>
      </w:r>
      <w:r w:rsidR="00070DBE">
        <w:rPr>
          <w:rFonts w:ascii="Times New Roman" w:hAnsi="Times New Roman" w:cs="Times New Roman"/>
          <w:sz w:val="24"/>
          <w:szCs w:val="24"/>
        </w:rPr>
        <w:t>diskriminering</w:t>
      </w:r>
      <w:r w:rsidR="001636B2">
        <w:rPr>
          <w:rFonts w:ascii="Times New Roman" w:hAnsi="Times New Roman" w:cs="Times New Roman"/>
          <w:sz w:val="24"/>
          <w:szCs w:val="24"/>
        </w:rPr>
        <w:t xml:space="preserve">, fordommer </w:t>
      </w:r>
      <w:r w:rsidR="000F5E85">
        <w:rPr>
          <w:rFonts w:ascii="Times New Roman" w:hAnsi="Times New Roman" w:cs="Times New Roman"/>
          <w:sz w:val="24"/>
          <w:szCs w:val="24"/>
        </w:rPr>
        <w:t>eller</w:t>
      </w:r>
      <w:r w:rsidR="001636B2">
        <w:rPr>
          <w:rFonts w:ascii="Times New Roman" w:hAnsi="Times New Roman" w:cs="Times New Roman"/>
          <w:sz w:val="24"/>
          <w:szCs w:val="24"/>
        </w:rPr>
        <w:t xml:space="preserve"> tenkemåter.</w:t>
      </w:r>
      <w:r w:rsidR="005C3366">
        <w:rPr>
          <w:rFonts w:ascii="Times New Roman" w:hAnsi="Times New Roman" w:cs="Times New Roman"/>
          <w:sz w:val="24"/>
          <w:szCs w:val="24"/>
        </w:rPr>
        <w:t xml:space="preserve"> Nustad (2019) skriver at</w:t>
      </w:r>
      <w:r w:rsidR="001636B2">
        <w:rPr>
          <w:rFonts w:ascii="Times New Roman" w:hAnsi="Times New Roman" w:cs="Times New Roman"/>
          <w:sz w:val="24"/>
          <w:szCs w:val="24"/>
        </w:rPr>
        <w:t xml:space="preserve"> </w:t>
      </w:r>
      <w:r w:rsidR="00F5099E">
        <w:rPr>
          <w:rFonts w:ascii="Times New Roman" w:hAnsi="Times New Roman" w:cs="Times New Roman"/>
          <w:sz w:val="24"/>
          <w:szCs w:val="24"/>
        </w:rPr>
        <w:t>«</w:t>
      </w:r>
      <w:r w:rsidR="00A24B8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5099E" w:rsidRPr="0035368B">
        <w:rPr>
          <w:rFonts w:ascii="Times New Roman" w:hAnsi="Times New Roman" w:cs="Times New Roman"/>
          <w:i/>
          <w:iCs/>
          <w:sz w:val="24"/>
          <w:szCs w:val="24"/>
        </w:rPr>
        <w:t xml:space="preserve">thvert </w:t>
      </w:r>
      <w:r w:rsidR="0035368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5099E" w:rsidRPr="0035368B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0A0FD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F5099E" w:rsidRPr="0035368B">
        <w:rPr>
          <w:rFonts w:ascii="Times New Roman" w:hAnsi="Times New Roman" w:cs="Times New Roman"/>
          <w:i/>
          <w:iCs/>
          <w:sz w:val="24"/>
          <w:szCs w:val="24"/>
        </w:rPr>
        <w:t xml:space="preserve"> innebærer at det også  finnes noen som er </w:t>
      </w:r>
      <w:r w:rsidR="0035368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5099E" w:rsidRPr="0035368B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35368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C3366">
        <w:rPr>
          <w:rFonts w:ascii="Times New Roman" w:hAnsi="Times New Roman" w:cs="Times New Roman"/>
          <w:sz w:val="24"/>
          <w:szCs w:val="24"/>
        </w:rPr>
        <w:t xml:space="preserve">». </w:t>
      </w:r>
      <w:r w:rsidR="00782ECF">
        <w:rPr>
          <w:rFonts w:ascii="Times New Roman" w:hAnsi="Times New Roman" w:cs="Times New Roman"/>
          <w:sz w:val="24"/>
          <w:szCs w:val="24"/>
        </w:rPr>
        <w:t xml:space="preserve">Hvem som defineres innenfor </w:t>
      </w:r>
      <w:r w:rsidR="00782ECF" w:rsidRPr="001C5931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782ECF">
        <w:rPr>
          <w:rFonts w:ascii="Times New Roman" w:hAnsi="Times New Roman" w:cs="Times New Roman"/>
          <w:sz w:val="24"/>
          <w:szCs w:val="24"/>
        </w:rPr>
        <w:t xml:space="preserve"> og </w:t>
      </w:r>
      <w:r w:rsidR="00782ECF" w:rsidRPr="001C5931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782ECF">
        <w:rPr>
          <w:rFonts w:ascii="Times New Roman" w:hAnsi="Times New Roman" w:cs="Times New Roman"/>
          <w:sz w:val="24"/>
          <w:szCs w:val="24"/>
        </w:rPr>
        <w:t xml:space="preserve"> avhenger ofte av kontekst. </w:t>
      </w:r>
      <w:r w:rsidR="00416A48">
        <w:rPr>
          <w:rFonts w:ascii="Times New Roman" w:hAnsi="Times New Roman" w:cs="Times New Roman"/>
          <w:sz w:val="24"/>
          <w:szCs w:val="24"/>
        </w:rPr>
        <w:t xml:space="preserve">For eksempel </w:t>
      </w:r>
      <w:r w:rsidR="001C5931" w:rsidRPr="00DD62A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16A48" w:rsidRPr="00DD62A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16A48">
        <w:rPr>
          <w:rFonts w:ascii="Times New Roman" w:hAnsi="Times New Roman" w:cs="Times New Roman"/>
          <w:sz w:val="24"/>
          <w:szCs w:val="24"/>
        </w:rPr>
        <w:t xml:space="preserve"> som liker </w:t>
      </w:r>
      <w:r w:rsidR="001570C7">
        <w:rPr>
          <w:rFonts w:ascii="Times New Roman" w:hAnsi="Times New Roman" w:cs="Times New Roman"/>
          <w:sz w:val="24"/>
          <w:szCs w:val="24"/>
        </w:rPr>
        <w:t>fotball</w:t>
      </w:r>
      <w:r w:rsidR="000C3788">
        <w:rPr>
          <w:rFonts w:ascii="Times New Roman" w:hAnsi="Times New Roman" w:cs="Times New Roman"/>
          <w:sz w:val="24"/>
          <w:szCs w:val="24"/>
        </w:rPr>
        <w:t xml:space="preserve">, </w:t>
      </w:r>
      <w:r w:rsidR="00E50B24">
        <w:rPr>
          <w:rFonts w:ascii="Times New Roman" w:hAnsi="Times New Roman" w:cs="Times New Roman"/>
          <w:sz w:val="24"/>
          <w:szCs w:val="24"/>
        </w:rPr>
        <w:t xml:space="preserve">trenger </w:t>
      </w:r>
      <w:r w:rsidR="000C3788">
        <w:rPr>
          <w:rFonts w:ascii="Times New Roman" w:hAnsi="Times New Roman" w:cs="Times New Roman"/>
          <w:sz w:val="24"/>
          <w:szCs w:val="24"/>
        </w:rPr>
        <w:t xml:space="preserve">ikke </w:t>
      </w:r>
      <w:r w:rsidR="00E50B24">
        <w:rPr>
          <w:rFonts w:ascii="Times New Roman" w:hAnsi="Times New Roman" w:cs="Times New Roman"/>
          <w:sz w:val="24"/>
          <w:szCs w:val="24"/>
        </w:rPr>
        <w:t xml:space="preserve">å </w:t>
      </w:r>
      <w:r w:rsidR="000C3788">
        <w:rPr>
          <w:rFonts w:ascii="Times New Roman" w:hAnsi="Times New Roman" w:cs="Times New Roman"/>
          <w:sz w:val="24"/>
          <w:szCs w:val="24"/>
        </w:rPr>
        <w:t xml:space="preserve">være det samme som </w:t>
      </w:r>
      <w:r w:rsidR="000C3788" w:rsidRPr="00B27F6C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0C3788">
        <w:rPr>
          <w:rFonts w:ascii="Times New Roman" w:hAnsi="Times New Roman" w:cs="Times New Roman"/>
          <w:sz w:val="24"/>
          <w:szCs w:val="24"/>
        </w:rPr>
        <w:t xml:space="preserve"> som er lærere, selv om jeg kan være en del av begge </w:t>
      </w:r>
      <w:r w:rsidR="000C3788" w:rsidRPr="004C06B6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0C3788">
        <w:rPr>
          <w:rFonts w:ascii="Times New Roman" w:hAnsi="Times New Roman" w:cs="Times New Roman"/>
          <w:sz w:val="24"/>
          <w:szCs w:val="24"/>
        </w:rPr>
        <w:t>’</w:t>
      </w:r>
      <w:r w:rsidR="000C3788" w:rsidRPr="00874F19">
        <w:rPr>
          <w:rFonts w:ascii="Times New Roman" w:hAnsi="Times New Roman" w:cs="Times New Roman"/>
          <w:i/>
          <w:iCs/>
          <w:sz w:val="24"/>
          <w:szCs w:val="24"/>
        </w:rPr>
        <w:t>ene</w:t>
      </w:r>
      <w:r w:rsidR="000C3788">
        <w:rPr>
          <w:rFonts w:ascii="Times New Roman" w:hAnsi="Times New Roman" w:cs="Times New Roman"/>
          <w:sz w:val="24"/>
          <w:szCs w:val="24"/>
        </w:rPr>
        <w:t>.</w:t>
      </w:r>
      <w:r w:rsidR="001C5931">
        <w:rPr>
          <w:rFonts w:ascii="Times New Roman" w:hAnsi="Times New Roman" w:cs="Times New Roman"/>
          <w:sz w:val="24"/>
          <w:szCs w:val="24"/>
        </w:rPr>
        <w:t xml:space="preserve"> </w:t>
      </w:r>
      <w:r w:rsidR="00350133">
        <w:rPr>
          <w:rFonts w:ascii="Times New Roman" w:hAnsi="Times New Roman" w:cs="Times New Roman"/>
          <w:sz w:val="24"/>
          <w:szCs w:val="24"/>
        </w:rPr>
        <w:t>Samtidig er</w:t>
      </w:r>
      <w:r w:rsidR="009E4834">
        <w:rPr>
          <w:rFonts w:ascii="Times New Roman" w:hAnsi="Times New Roman" w:cs="Times New Roman"/>
          <w:sz w:val="24"/>
          <w:szCs w:val="24"/>
        </w:rPr>
        <w:t xml:space="preserve"> </w:t>
      </w:r>
      <w:r w:rsidR="00EC3D82">
        <w:rPr>
          <w:rFonts w:ascii="Times New Roman" w:hAnsi="Times New Roman" w:cs="Times New Roman"/>
          <w:sz w:val="24"/>
          <w:szCs w:val="24"/>
        </w:rPr>
        <w:t xml:space="preserve">ord og handlinger med på å bidra til å gi noen grupper i samfunnet en mer fastslått posisjon som </w:t>
      </w:r>
      <w:r w:rsidR="00EC3D82" w:rsidRPr="005B7EFB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EC3D82">
        <w:rPr>
          <w:rFonts w:ascii="Times New Roman" w:hAnsi="Times New Roman" w:cs="Times New Roman"/>
          <w:sz w:val="24"/>
          <w:szCs w:val="24"/>
        </w:rPr>
        <w:t xml:space="preserve">. For eksempel </w:t>
      </w:r>
      <w:r w:rsidR="00967DF0">
        <w:rPr>
          <w:rFonts w:ascii="Times New Roman" w:hAnsi="Times New Roman" w:cs="Times New Roman"/>
          <w:sz w:val="24"/>
          <w:szCs w:val="24"/>
        </w:rPr>
        <w:t xml:space="preserve">forestillingen om innvandrere som </w:t>
      </w:r>
      <w:r w:rsidR="00967DF0" w:rsidRPr="005B7EFB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967DF0">
        <w:rPr>
          <w:rFonts w:ascii="Times New Roman" w:hAnsi="Times New Roman" w:cs="Times New Roman"/>
          <w:sz w:val="24"/>
          <w:szCs w:val="24"/>
        </w:rPr>
        <w:t>. Dette er det som kalles andregjøring</w:t>
      </w:r>
      <w:r w:rsidR="005B7EFB">
        <w:rPr>
          <w:rFonts w:ascii="Times New Roman" w:hAnsi="Times New Roman" w:cs="Times New Roman"/>
          <w:sz w:val="24"/>
          <w:szCs w:val="24"/>
        </w:rPr>
        <w:t xml:space="preserve"> (Nustad, 2019). </w:t>
      </w:r>
    </w:p>
    <w:p w14:paraId="7E1AD098" w14:textId="3A02E44E" w:rsidR="005A6051" w:rsidRDefault="00591B21" w:rsidP="00AF62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Mennesker er forskjellige på veldig mange måter. </w:t>
      </w:r>
      <w:r w:rsidR="00214E94">
        <w:rPr>
          <w:rFonts w:ascii="Times New Roman" w:hAnsi="Times New Roman" w:cs="Times New Roman"/>
          <w:sz w:val="24"/>
          <w:szCs w:val="24"/>
        </w:rPr>
        <w:t>In</w:t>
      </w:r>
      <w:r w:rsidR="002C5AC8">
        <w:rPr>
          <w:rFonts w:ascii="Times New Roman" w:hAnsi="Times New Roman" w:cs="Times New Roman"/>
          <w:sz w:val="24"/>
          <w:szCs w:val="24"/>
        </w:rPr>
        <w:t>ndelingen</w:t>
      </w:r>
      <w:r w:rsidR="00F52129">
        <w:rPr>
          <w:rFonts w:ascii="Times New Roman" w:hAnsi="Times New Roman" w:cs="Times New Roman"/>
          <w:sz w:val="24"/>
          <w:szCs w:val="24"/>
        </w:rPr>
        <w:t xml:space="preserve"> og gruppedannelser</w:t>
      </w:r>
      <w:r w:rsidR="002C5AC8">
        <w:rPr>
          <w:rFonts w:ascii="Times New Roman" w:hAnsi="Times New Roman" w:cs="Times New Roman"/>
          <w:sz w:val="24"/>
          <w:szCs w:val="24"/>
        </w:rPr>
        <w:t xml:space="preserve"> i </w:t>
      </w:r>
      <w:r w:rsidR="002C5AC8" w:rsidRPr="00574ADE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2C5AC8">
        <w:rPr>
          <w:rFonts w:ascii="Times New Roman" w:hAnsi="Times New Roman" w:cs="Times New Roman"/>
          <w:sz w:val="24"/>
          <w:szCs w:val="24"/>
        </w:rPr>
        <w:t xml:space="preserve"> og </w:t>
      </w:r>
      <w:r w:rsidR="002C5AC8" w:rsidRPr="00574ADE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2C5AC8">
        <w:rPr>
          <w:rFonts w:ascii="Times New Roman" w:hAnsi="Times New Roman" w:cs="Times New Roman"/>
          <w:sz w:val="24"/>
          <w:szCs w:val="24"/>
        </w:rPr>
        <w:t xml:space="preserve"> forutsetter derfor at noen forskjeller vektlegges, mens andre </w:t>
      </w:r>
      <w:r w:rsidR="00753B88">
        <w:rPr>
          <w:rFonts w:ascii="Times New Roman" w:hAnsi="Times New Roman" w:cs="Times New Roman"/>
          <w:sz w:val="24"/>
          <w:szCs w:val="24"/>
        </w:rPr>
        <w:t xml:space="preserve">tillegges mindre betydning. </w:t>
      </w:r>
      <w:r w:rsidR="00443E30">
        <w:rPr>
          <w:rFonts w:ascii="Times New Roman" w:hAnsi="Times New Roman" w:cs="Times New Roman"/>
          <w:sz w:val="24"/>
          <w:szCs w:val="24"/>
        </w:rPr>
        <w:t>Bourdieu</w:t>
      </w:r>
      <w:r w:rsidR="009863C9">
        <w:rPr>
          <w:rFonts w:ascii="Times New Roman" w:hAnsi="Times New Roman" w:cs="Times New Roman"/>
          <w:sz w:val="24"/>
          <w:szCs w:val="24"/>
        </w:rPr>
        <w:t xml:space="preserve">s </w:t>
      </w:r>
      <w:r w:rsidR="00F52129">
        <w:rPr>
          <w:rFonts w:ascii="Times New Roman" w:hAnsi="Times New Roman" w:cs="Times New Roman"/>
          <w:sz w:val="24"/>
          <w:szCs w:val="24"/>
        </w:rPr>
        <w:t>kapitalformer</w:t>
      </w:r>
      <w:r w:rsidR="00DE18DD">
        <w:rPr>
          <w:rFonts w:ascii="Times New Roman" w:hAnsi="Times New Roman" w:cs="Times New Roman"/>
          <w:sz w:val="24"/>
          <w:szCs w:val="24"/>
        </w:rPr>
        <w:t xml:space="preserve"> kan være </w:t>
      </w:r>
      <w:r w:rsidR="00FC0D51">
        <w:rPr>
          <w:rFonts w:ascii="Times New Roman" w:hAnsi="Times New Roman" w:cs="Times New Roman"/>
          <w:sz w:val="24"/>
          <w:szCs w:val="24"/>
        </w:rPr>
        <w:t>en måte å se d</w:t>
      </w:r>
      <w:r w:rsidR="00A85EEF">
        <w:rPr>
          <w:rFonts w:ascii="Times New Roman" w:hAnsi="Times New Roman" w:cs="Times New Roman"/>
          <w:sz w:val="24"/>
          <w:szCs w:val="24"/>
        </w:rPr>
        <w:t>ette</w:t>
      </w:r>
      <w:r w:rsidR="00FC0D51">
        <w:rPr>
          <w:rFonts w:ascii="Times New Roman" w:hAnsi="Times New Roman" w:cs="Times New Roman"/>
          <w:sz w:val="24"/>
          <w:szCs w:val="24"/>
        </w:rPr>
        <w:t xml:space="preserve"> på</w:t>
      </w:r>
      <w:r w:rsidR="00DE18DD">
        <w:rPr>
          <w:rFonts w:ascii="Times New Roman" w:hAnsi="Times New Roman" w:cs="Times New Roman"/>
          <w:sz w:val="24"/>
          <w:szCs w:val="24"/>
        </w:rPr>
        <w:t xml:space="preserve">. </w:t>
      </w:r>
      <w:r w:rsidR="008B5938">
        <w:rPr>
          <w:rFonts w:ascii="Times New Roman" w:hAnsi="Times New Roman" w:cs="Times New Roman"/>
          <w:sz w:val="24"/>
          <w:szCs w:val="24"/>
        </w:rPr>
        <w:t xml:space="preserve">Han </w:t>
      </w:r>
      <w:r w:rsidR="00F0144F">
        <w:rPr>
          <w:rFonts w:ascii="Times New Roman" w:hAnsi="Times New Roman" w:cs="Times New Roman"/>
          <w:sz w:val="24"/>
          <w:szCs w:val="24"/>
        </w:rPr>
        <w:t xml:space="preserve">har </w:t>
      </w:r>
      <w:r w:rsidR="008B5938">
        <w:rPr>
          <w:rFonts w:ascii="Times New Roman" w:hAnsi="Times New Roman" w:cs="Times New Roman"/>
          <w:sz w:val="24"/>
          <w:szCs w:val="24"/>
        </w:rPr>
        <w:t>utforme</w:t>
      </w:r>
      <w:r w:rsidR="00F0144F">
        <w:rPr>
          <w:rFonts w:ascii="Times New Roman" w:hAnsi="Times New Roman" w:cs="Times New Roman"/>
          <w:sz w:val="24"/>
          <w:szCs w:val="24"/>
        </w:rPr>
        <w:t>t</w:t>
      </w:r>
      <w:r w:rsidR="008B5938">
        <w:rPr>
          <w:rFonts w:ascii="Times New Roman" w:hAnsi="Times New Roman" w:cs="Times New Roman"/>
          <w:sz w:val="24"/>
          <w:szCs w:val="24"/>
        </w:rPr>
        <w:t xml:space="preserve"> tre former for kapital: økonomisk, kulturell og sosial. </w:t>
      </w:r>
      <w:r w:rsidR="00FF3366">
        <w:rPr>
          <w:rFonts w:ascii="Times New Roman" w:hAnsi="Times New Roman" w:cs="Times New Roman"/>
          <w:sz w:val="24"/>
          <w:szCs w:val="24"/>
        </w:rPr>
        <w:t xml:space="preserve">Disse forklarer </w:t>
      </w:r>
      <w:r w:rsidR="00476338">
        <w:rPr>
          <w:rFonts w:ascii="Times New Roman" w:hAnsi="Times New Roman" w:cs="Times New Roman"/>
          <w:sz w:val="24"/>
          <w:szCs w:val="24"/>
        </w:rPr>
        <w:t>hvordan makt og</w:t>
      </w:r>
      <w:r w:rsidR="00FF3366">
        <w:rPr>
          <w:rFonts w:ascii="Times New Roman" w:hAnsi="Times New Roman" w:cs="Times New Roman"/>
          <w:sz w:val="24"/>
          <w:szCs w:val="24"/>
        </w:rPr>
        <w:t xml:space="preserve"> ressurser </w:t>
      </w:r>
      <w:r w:rsidR="008F4214">
        <w:rPr>
          <w:rFonts w:ascii="Times New Roman" w:hAnsi="Times New Roman" w:cs="Times New Roman"/>
          <w:sz w:val="24"/>
          <w:szCs w:val="24"/>
        </w:rPr>
        <w:t xml:space="preserve">fordeles i samfunnet </w:t>
      </w:r>
      <w:r w:rsidR="00FF3366">
        <w:rPr>
          <w:rFonts w:ascii="Times New Roman" w:hAnsi="Times New Roman" w:cs="Times New Roman"/>
          <w:sz w:val="24"/>
          <w:szCs w:val="24"/>
        </w:rPr>
        <w:t>og hvordan d</w:t>
      </w:r>
      <w:r w:rsidR="00FE4425">
        <w:rPr>
          <w:rFonts w:ascii="Times New Roman" w:hAnsi="Times New Roman" w:cs="Times New Roman"/>
          <w:sz w:val="24"/>
          <w:szCs w:val="24"/>
        </w:rPr>
        <w:t xml:space="preserve">ette </w:t>
      </w:r>
      <w:r w:rsidR="008F4214">
        <w:rPr>
          <w:rFonts w:ascii="Times New Roman" w:hAnsi="Times New Roman" w:cs="Times New Roman"/>
          <w:sz w:val="24"/>
          <w:szCs w:val="24"/>
        </w:rPr>
        <w:t>er med på å</w:t>
      </w:r>
      <w:r w:rsidR="00FF3366">
        <w:rPr>
          <w:rFonts w:ascii="Times New Roman" w:hAnsi="Times New Roman" w:cs="Times New Roman"/>
          <w:sz w:val="24"/>
          <w:szCs w:val="24"/>
        </w:rPr>
        <w:t xml:space="preserve"> påvirke sosial mobilitet og sosial ulikhet</w:t>
      </w:r>
      <w:r w:rsidR="00F0144F">
        <w:rPr>
          <w:rFonts w:ascii="Times New Roman" w:hAnsi="Times New Roman" w:cs="Times New Roman"/>
          <w:sz w:val="24"/>
          <w:szCs w:val="24"/>
        </w:rPr>
        <w:t xml:space="preserve"> i samfunnet</w:t>
      </w:r>
      <w:r w:rsidR="00FF3366">
        <w:rPr>
          <w:rFonts w:ascii="Times New Roman" w:hAnsi="Times New Roman" w:cs="Times New Roman"/>
          <w:sz w:val="24"/>
          <w:szCs w:val="24"/>
        </w:rPr>
        <w:t xml:space="preserve">. </w:t>
      </w:r>
      <w:r w:rsidR="00D11598">
        <w:rPr>
          <w:rFonts w:ascii="Times New Roman" w:hAnsi="Times New Roman" w:cs="Times New Roman"/>
          <w:sz w:val="24"/>
          <w:szCs w:val="24"/>
        </w:rPr>
        <w:t>Nå skal jeg se på hvordan skille mellom elever i skolen kan sees gjennom Bourdieus kapitalformer</w:t>
      </w:r>
      <w:r w:rsidR="006F5464">
        <w:rPr>
          <w:rFonts w:ascii="Times New Roman" w:hAnsi="Times New Roman" w:cs="Times New Roman"/>
          <w:sz w:val="24"/>
          <w:szCs w:val="24"/>
        </w:rPr>
        <w:t>:</w:t>
      </w:r>
    </w:p>
    <w:p w14:paraId="4E7C087F" w14:textId="30F99CD6" w:rsidR="006F5464" w:rsidRPr="00B76815" w:rsidRDefault="006F5464" w:rsidP="00AF62CD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Økonomisk kapital referer til ressurser som penger og eiendom. </w:t>
      </w:r>
      <w:r w:rsidR="00C739A4">
        <w:rPr>
          <w:rFonts w:ascii="Times New Roman" w:hAnsi="Times New Roman" w:cs="Times New Roman"/>
          <w:sz w:val="24"/>
          <w:szCs w:val="24"/>
        </w:rPr>
        <w:t xml:space="preserve">Elever fra familier med høy økonomisk kapital har kanskje </w:t>
      </w:r>
      <w:r w:rsidR="00707684">
        <w:rPr>
          <w:rFonts w:ascii="Times New Roman" w:hAnsi="Times New Roman" w:cs="Times New Roman"/>
          <w:sz w:val="24"/>
          <w:szCs w:val="24"/>
        </w:rPr>
        <w:t>tilgang til</w:t>
      </w:r>
      <w:r w:rsidR="000A0A81">
        <w:rPr>
          <w:rFonts w:ascii="Times New Roman" w:hAnsi="Times New Roman" w:cs="Times New Roman"/>
          <w:sz w:val="24"/>
          <w:szCs w:val="24"/>
        </w:rPr>
        <w:t xml:space="preserve"> </w:t>
      </w:r>
      <w:r w:rsidR="00F7646B">
        <w:rPr>
          <w:rFonts w:ascii="Times New Roman" w:hAnsi="Times New Roman" w:cs="Times New Roman"/>
          <w:sz w:val="24"/>
          <w:szCs w:val="24"/>
        </w:rPr>
        <w:t>flere ressurser hjemme</w:t>
      </w:r>
      <w:r w:rsidR="006522F1">
        <w:rPr>
          <w:rFonts w:ascii="Times New Roman" w:hAnsi="Times New Roman" w:cs="Times New Roman"/>
          <w:sz w:val="24"/>
          <w:szCs w:val="24"/>
        </w:rPr>
        <w:t>fra</w:t>
      </w:r>
      <w:r w:rsidR="00B76815">
        <w:rPr>
          <w:rFonts w:ascii="Times New Roman" w:hAnsi="Times New Roman" w:cs="Times New Roman"/>
          <w:sz w:val="24"/>
          <w:szCs w:val="24"/>
        </w:rPr>
        <w:t xml:space="preserve">, slik som støtte til skolearbeidet, noe </w:t>
      </w:r>
      <w:r w:rsidR="000A0A81" w:rsidRPr="00B76815">
        <w:rPr>
          <w:rFonts w:ascii="Times New Roman" w:hAnsi="Times New Roman" w:cs="Times New Roman"/>
          <w:sz w:val="24"/>
          <w:szCs w:val="24"/>
        </w:rPr>
        <w:t xml:space="preserve">som kan forbedre </w:t>
      </w:r>
      <w:r w:rsidR="0089012F" w:rsidRPr="00B76815">
        <w:rPr>
          <w:rFonts w:ascii="Times New Roman" w:hAnsi="Times New Roman" w:cs="Times New Roman"/>
          <w:sz w:val="24"/>
          <w:szCs w:val="24"/>
        </w:rPr>
        <w:t>elevenes</w:t>
      </w:r>
      <w:r w:rsidR="000A0A81" w:rsidRPr="00B76815">
        <w:rPr>
          <w:rFonts w:ascii="Times New Roman" w:hAnsi="Times New Roman" w:cs="Times New Roman"/>
          <w:sz w:val="24"/>
          <w:szCs w:val="24"/>
        </w:rPr>
        <w:t xml:space="preserve"> skoleprestasjoner. </w:t>
      </w:r>
      <w:r w:rsidR="00444772" w:rsidRPr="00B76815">
        <w:rPr>
          <w:rFonts w:ascii="Times New Roman" w:hAnsi="Times New Roman" w:cs="Times New Roman"/>
          <w:sz w:val="24"/>
          <w:szCs w:val="24"/>
        </w:rPr>
        <w:t xml:space="preserve">Innenfor dette </w:t>
      </w:r>
      <w:r w:rsidR="00AA14EC" w:rsidRPr="00B76815">
        <w:rPr>
          <w:rFonts w:ascii="Times New Roman" w:hAnsi="Times New Roman" w:cs="Times New Roman"/>
          <w:sz w:val="24"/>
          <w:szCs w:val="24"/>
        </w:rPr>
        <w:t>kapitale</w:t>
      </w:r>
      <w:r w:rsidR="00444772" w:rsidRPr="00B76815">
        <w:rPr>
          <w:rFonts w:ascii="Times New Roman" w:hAnsi="Times New Roman" w:cs="Times New Roman"/>
          <w:sz w:val="24"/>
          <w:szCs w:val="24"/>
        </w:rPr>
        <w:t xml:space="preserve"> kan det også handle</w:t>
      </w:r>
      <w:r w:rsidR="000A0A81" w:rsidRPr="00B76815">
        <w:rPr>
          <w:rFonts w:ascii="Times New Roman" w:hAnsi="Times New Roman" w:cs="Times New Roman"/>
          <w:sz w:val="24"/>
          <w:szCs w:val="24"/>
        </w:rPr>
        <w:t xml:space="preserve"> om dyrere klær, sko</w:t>
      </w:r>
      <w:r w:rsidR="00B76815">
        <w:rPr>
          <w:rFonts w:ascii="Times New Roman" w:hAnsi="Times New Roman" w:cs="Times New Roman"/>
          <w:sz w:val="24"/>
          <w:szCs w:val="24"/>
        </w:rPr>
        <w:t xml:space="preserve">, elektronikk </w:t>
      </w:r>
      <w:r w:rsidR="006C3BC4" w:rsidRPr="00B76815">
        <w:rPr>
          <w:rFonts w:ascii="Times New Roman" w:hAnsi="Times New Roman" w:cs="Times New Roman"/>
          <w:sz w:val="24"/>
          <w:szCs w:val="24"/>
        </w:rPr>
        <w:t xml:space="preserve">eller andre materielle ressurser som er med på å skape et skille mellom elever basert på familiens </w:t>
      </w:r>
      <w:r w:rsidR="00B2222F" w:rsidRPr="00B76815">
        <w:rPr>
          <w:rFonts w:ascii="Times New Roman" w:hAnsi="Times New Roman" w:cs="Times New Roman"/>
          <w:sz w:val="24"/>
          <w:szCs w:val="24"/>
        </w:rPr>
        <w:t>økonomiske</w:t>
      </w:r>
      <w:r w:rsidR="006C3BC4" w:rsidRPr="00B76815">
        <w:rPr>
          <w:rFonts w:ascii="Times New Roman" w:hAnsi="Times New Roman" w:cs="Times New Roman"/>
          <w:sz w:val="24"/>
          <w:szCs w:val="24"/>
        </w:rPr>
        <w:t xml:space="preserve"> situasjon.</w:t>
      </w:r>
    </w:p>
    <w:p w14:paraId="4F7C6232" w14:textId="71E42879" w:rsidR="006C3BC4" w:rsidRDefault="006C3BC4" w:rsidP="00AF62CD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Kulturell kapital handler om kunnskap, ferdigheter, utdanning og </w:t>
      </w:r>
      <w:r w:rsidR="00F47D0B">
        <w:rPr>
          <w:rFonts w:ascii="Times New Roman" w:hAnsi="Times New Roman" w:cs="Times New Roman"/>
          <w:sz w:val="24"/>
          <w:szCs w:val="24"/>
        </w:rPr>
        <w:t>kulturelle referanser som en person innehar. Elever med høy kulturell kapital</w:t>
      </w:r>
      <w:r w:rsidR="00697ACC">
        <w:rPr>
          <w:rFonts w:ascii="Times New Roman" w:hAnsi="Times New Roman" w:cs="Times New Roman"/>
          <w:sz w:val="24"/>
          <w:szCs w:val="24"/>
        </w:rPr>
        <w:t xml:space="preserve"> kan ha blitt eksponert for litteratur, kunst, musikk eller andre former for k</w:t>
      </w:r>
      <w:r w:rsidR="003A4902">
        <w:rPr>
          <w:rFonts w:ascii="Times New Roman" w:hAnsi="Times New Roman" w:cs="Times New Roman"/>
          <w:sz w:val="24"/>
          <w:szCs w:val="24"/>
        </w:rPr>
        <w:t xml:space="preserve">ulturelle egenskaper eller ferdigheter hjemme, noe som kan </w:t>
      </w:r>
      <w:r w:rsidR="00277467">
        <w:rPr>
          <w:rFonts w:ascii="Times New Roman" w:hAnsi="Times New Roman" w:cs="Times New Roman"/>
          <w:sz w:val="24"/>
          <w:szCs w:val="24"/>
        </w:rPr>
        <w:t>styrke</w:t>
      </w:r>
      <w:r w:rsidR="003A4902">
        <w:rPr>
          <w:rFonts w:ascii="Times New Roman" w:hAnsi="Times New Roman" w:cs="Times New Roman"/>
          <w:sz w:val="24"/>
          <w:szCs w:val="24"/>
        </w:rPr>
        <w:t xml:space="preserve"> deres prestasjoner og </w:t>
      </w:r>
      <w:r w:rsidR="00277467">
        <w:rPr>
          <w:rFonts w:ascii="Times New Roman" w:hAnsi="Times New Roman" w:cs="Times New Roman"/>
          <w:sz w:val="24"/>
          <w:szCs w:val="24"/>
        </w:rPr>
        <w:t xml:space="preserve">påvirke deres </w:t>
      </w:r>
      <w:r w:rsidR="003A4902">
        <w:rPr>
          <w:rFonts w:ascii="Times New Roman" w:hAnsi="Times New Roman" w:cs="Times New Roman"/>
          <w:sz w:val="24"/>
          <w:szCs w:val="24"/>
        </w:rPr>
        <w:t xml:space="preserve">sosiale interaksjoner i skolen. </w:t>
      </w:r>
    </w:p>
    <w:p w14:paraId="47D232D2" w14:textId="216D7867" w:rsidR="00277467" w:rsidRDefault="00A66C90" w:rsidP="00AF62CD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Sosial kapital </w:t>
      </w:r>
      <w:r w:rsidR="004505C1">
        <w:rPr>
          <w:rFonts w:ascii="Times New Roman" w:hAnsi="Times New Roman" w:cs="Times New Roman"/>
          <w:sz w:val="24"/>
          <w:szCs w:val="24"/>
        </w:rPr>
        <w:t>referer til nettverk og forbindelser som en person har</w:t>
      </w:r>
      <w:r w:rsidR="009F68BC">
        <w:rPr>
          <w:rFonts w:ascii="Times New Roman" w:hAnsi="Times New Roman" w:cs="Times New Roman"/>
          <w:sz w:val="24"/>
          <w:szCs w:val="24"/>
        </w:rPr>
        <w:t xml:space="preserve">. </w:t>
      </w:r>
      <w:r w:rsidR="004505C1">
        <w:rPr>
          <w:rFonts w:ascii="Times New Roman" w:hAnsi="Times New Roman" w:cs="Times New Roman"/>
          <w:sz w:val="24"/>
          <w:szCs w:val="24"/>
        </w:rPr>
        <w:t>Elever med høy sosial kapital kan ha foreldre</w:t>
      </w:r>
      <w:r w:rsidR="0066752E">
        <w:rPr>
          <w:rFonts w:ascii="Times New Roman" w:hAnsi="Times New Roman" w:cs="Times New Roman"/>
          <w:sz w:val="24"/>
          <w:szCs w:val="24"/>
        </w:rPr>
        <w:t xml:space="preserve">, </w:t>
      </w:r>
      <w:r w:rsidR="004505C1">
        <w:rPr>
          <w:rFonts w:ascii="Times New Roman" w:hAnsi="Times New Roman" w:cs="Times New Roman"/>
          <w:sz w:val="24"/>
          <w:szCs w:val="24"/>
        </w:rPr>
        <w:t>familie</w:t>
      </w:r>
      <w:r w:rsidR="004D1657">
        <w:rPr>
          <w:rFonts w:ascii="Times New Roman" w:hAnsi="Times New Roman" w:cs="Times New Roman"/>
          <w:sz w:val="24"/>
          <w:szCs w:val="24"/>
        </w:rPr>
        <w:t>,</w:t>
      </w:r>
      <w:r w:rsidR="0066752E">
        <w:rPr>
          <w:rFonts w:ascii="Times New Roman" w:hAnsi="Times New Roman" w:cs="Times New Roman"/>
          <w:sz w:val="24"/>
          <w:szCs w:val="24"/>
        </w:rPr>
        <w:t xml:space="preserve"> venner </w:t>
      </w:r>
      <w:r w:rsidR="00B76815">
        <w:rPr>
          <w:rFonts w:ascii="Times New Roman" w:hAnsi="Times New Roman" w:cs="Times New Roman"/>
          <w:sz w:val="24"/>
          <w:szCs w:val="24"/>
        </w:rPr>
        <w:t>eller</w:t>
      </w:r>
      <w:r w:rsidR="0066752E">
        <w:rPr>
          <w:rFonts w:ascii="Times New Roman" w:hAnsi="Times New Roman" w:cs="Times New Roman"/>
          <w:sz w:val="24"/>
          <w:szCs w:val="24"/>
        </w:rPr>
        <w:t xml:space="preserve"> andre bekjentskaper </w:t>
      </w:r>
      <w:r w:rsidR="004505C1">
        <w:rPr>
          <w:rFonts w:ascii="Times New Roman" w:hAnsi="Times New Roman" w:cs="Times New Roman"/>
          <w:sz w:val="24"/>
          <w:szCs w:val="24"/>
        </w:rPr>
        <w:t>so</w:t>
      </w:r>
      <w:r w:rsidR="00473F16">
        <w:rPr>
          <w:rFonts w:ascii="Times New Roman" w:hAnsi="Times New Roman" w:cs="Times New Roman"/>
          <w:sz w:val="24"/>
          <w:szCs w:val="24"/>
        </w:rPr>
        <w:t xml:space="preserve">m kan gi kompetente råd eller </w:t>
      </w:r>
      <w:r w:rsidR="001C55F5">
        <w:rPr>
          <w:rFonts w:ascii="Times New Roman" w:hAnsi="Times New Roman" w:cs="Times New Roman"/>
          <w:sz w:val="24"/>
          <w:szCs w:val="24"/>
        </w:rPr>
        <w:t>gjøre det lettere å få tilgang til bestemte arbeidsplasser og sosiale miljøe</w:t>
      </w:r>
      <w:r w:rsidR="00B76815">
        <w:rPr>
          <w:rFonts w:ascii="Times New Roman" w:hAnsi="Times New Roman" w:cs="Times New Roman"/>
          <w:sz w:val="24"/>
          <w:szCs w:val="24"/>
        </w:rPr>
        <w:t>r</w:t>
      </w:r>
      <w:r w:rsidR="001C55F5">
        <w:rPr>
          <w:rFonts w:ascii="Times New Roman" w:hAnsi="Times New Roman" w:cs="Times New Roman"/>
          <w:sz w:val="24"/>
          <w:szCs w:val="24"/>
        </w:rPr>
        <w:t xml:space="preserve"> senere i livet. </w:t>
      </w:r>
    </w:p>
    <w:p w14:paraId="3982DA01" w14:textId="05159B85" w:rsidR="00DC3E8E" w:rsidRDefault="003672B0" w:rsidP="00AF62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479B">
        <w:rPr>
          <w:rFonts w:ascii="Times New Roman" w:hAnsi="Times New Roman" w:cs="Times New Roman"/>
          <w:sz w:val="24"/>
          <w:szCs w:val="24"/>
        </w:rPr>
        <w:t>Aansen, 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8AC79D" w14:textId="66E84C1F" w:rsidR="003672B0" w:rsidRDefault="003672B0" w:rsidP="00AF62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 kapitalformene kan bidra til å skape skiller mellom elever i skolen. Større tilgang til økonomisk</w:t>
      </w:r>
      <w:r w:rsidR="001549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kulturell</w:t>
      </w:r>
      <w:r w:rsidR="001549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og sosiale ressurser kan være med på å oppnå bedre resultater og en sterkere posisjon i skolemiljøet. På den andre siden kan elever som mangler disse ressursene møte større utfordringer og ha lavere prestasjoner</w:t>
      </w:r>
      <w:r w:rsidR="007C6D38">
        <w:rPr>
          <w:rFonts w:ascii="Times New Roman" w:hAnsi="Times New Roman" w:cs="Times New Roman"/>
          <w:sz w:val="24"/>
          <w:szCs w:val="24"/>
        </w:rPr>
        <w:t xml:space="preserve"> (</w:t>
      </w:r>
      <w:r w:rsidR="00404BD8">
        <w:rPr>
          <w:rFonts w:ascii="Times New Roman" w:hAnsi="Times New Roman" w:cs="Times New Roman"/>
          <w:sz w:val="24"/>
          <w:szCs w:val="24"/>
        </w:rPr>
        <w:t>Aansen, 2021</w:t>
      </w:r>
      <w:r w:rsidR="007C6D38">
        <w:rPr>
          <w:rFonts w:ascii="Times New Roman" w:hAnsi="Times New Roman" w:cs="Times New Roman"/>
          <w:sz w:val="24"/>
          <w:szCs w:val="24"/>
        </w:rPr>
        <w:t xml:space="preserve">). </w:t>
      </w:r>
      <w:r w:rsidR="00BF5C2B">
        <w:rPr>
          <w:rFonts w:ascii="Times New Roman" w:hAnsi="Times New Roman" w:cs="Times New Roman"/>
          <w:sz w:val="24"/>
          <w:szCs w:val="24"/>
        </w:rPr>
        <w:t xml:space="preserve">Skolen som en institusjon kan bidra til både </w:t>
      </w:r>
      <w:r w:rsidR="00A152E2">
        <w:rPr>
          <w:rFonts w:ascii="Times New Roman" w:hAnsi="Times New Roman" w:cs="Times New Roman"/>
          <w:sz w:val="24"/>
          <w:szCs w:val="24"/>
        </w:rPr>
        <w:t xml:space="preserve">forsterking av skille mellom </w:t>
      </w:r>
      <w:r w:rsidR="00A152E2" w:rsidRPr="00DC548A">
        <w:rPr>
          <w:rFonts w:ascii="Times New Roman" w:hAnsi="Times New Roman" w:cs="Times New Roman"/>
          <w:i/>
          <w:iCs/>
          <w:sz w:val="24"/>
          <w:szCs w:val="24"/>
        </w:rPr>
        <w:t>oss</w:t>
      </w:r>
      <w:r w:rsidR="00A152E2">
        <w:rPr>
          <w:rFonts w:ascii="Times New Roman" w:hAnsi="Times New Roman" w:cs="Times New Roman"/>
          <w:sz w:val="24"/>
          <w:szCs w:val="24"/>
        </w:rPr>
        <w:t xml:space="preserve"> og </w:t>
      </w:r>
      <w:r w:rsidR="00A152E2" w:rsidRPr="00DC548A">
        <w:rPr>
          <w:rFonts w:ascii="Times New Roman" w:hAnsi="Times New Roman" w:cs="Times New Roman"/>
          <w:i/>
          <w:iCs/>
          <w:sz w:val="24"/>
          <w:szCs w:val="24"/>
        </w:rPr>
        <w:t>dem</w:t>
      </w:r>
      <w:r w:rsidR="00DC548A">
        <w:rPr>
          <w:rFonts w:ascii="Times New Roman" w:hAnsi="Times New Roman" w:cs="Times New Roman"/>
          <w:sz w:val="24"/>
          <w:szCs w:val="24"/>
        </w:rPr>
        <w:t>,</w:t>
      </w:r>
      <w:r w:rsidR="00055520">
        <w:rPr>
          <w:rFonts w:ascii="Times New Roman" w:hAnsi="Times New Roman" w:cs="Times New Roman"/>
          <w:sz w:val="24"/>
          <w:szCs w:val="24"/>
        </w:rPr>
        <w:t xml:space="preserve"> </w:t>
      </w:r>
      <w:r w:rsidR="00DC548A">
        <w:rPr>
          <w:rFonts w:ascii="Times New Roman" w:hAnsi="Times New Roman" w:cs="Times New Roman"/>
          <w:sz w:val="24"/>
          <w:szCs w:val="24"/>
        </w:rPr>
        <w:t>men</w:t>
      </w:r>
      <w:r w:rsidR="00055520">
        <w:rPr>
          <w:rFonts w:ascii="Times New Roman" w:hAnsi="Times New Roman" w:cs="Times New Roman"/>
          <w:sz w:val="24"/>
          <w:szCs w:val="24"/>
        </w:rPr>
        <w:t xml:space="preserve"> </w:t>
      </w:r>
      <w:r w:rsidR="004E64BE">
        <w:rPr>
          <w:rFonts w:ascii="Times New Roman" w:hAnsi="Times New Roman" w:cs="Times New Roman"/>
          <w:sz w:val="24"/>
          <w:szCs w:val="24"/>
        </w:rPr>
        <w:t xml:space="preserve">også utfordre dette. </w:t>
      </w:r>
      <w:r w:rsidR="00945AF0">
        <w:rPr>
          <w:rFonts w:ascii="Times New Roman" w:hAnsi="Times New Roman" w:cs="Times New Roman"/>
          <w:sz w:val="24"/>
          <w:szCs w:val="24"/>
        </w:rPr>
        <w:t xml:space="preserve">Dette i </w:t>
      </w:r>
      <w:r w:rsidR="00945AF0">
        <w:rPr>
          <w:rFonts w:ascii="Times New Roman" w:hAnsi="Times New Roman" w:cs="Times New Roman"/>
          <w:sz w:val="24"/>
          <w:szCs w:val="24"/>
        </w:rPr>
        <w:lastRenderedPageBreak/>
        <w:t xml:space="preserve">form av </w:t>
      </w:r>
      <w:r w:rsidR="00BE13AF">
        <w:rPr>
          <w:rFonts w:ascii="Times New Roman" w:hAnsi="Times New Roman" w:cs="Times New Roman"/>
          <w:sz w:val="24"/>
          <w:szCs w:val="24"/>
        </w:rPr>
        <w:t>elever som ikke passer inn</w:t>
      </w:r>
      <w:r w:rsidR="00AA14EC">
        <w:rPr>
          <w:rFonts w:ascii="Times New Roman" w:hAnsi="Times New Roman" w:cs="Times New Roman"/>
          <w:sz w:val="24"/>
          <w:szCs w:val="24"/>
        </w:rPr>
        <w:t xml:space="preserve"> med </w:t>
      </w:r>
      <w:r w:rsidR="007451E9">
        <w:rPr>
          <w:rFonts w:ascii="Times New Roman" w:hAnsi="Times New Roman" w:cs="Times New Roman"/>
          <w:sz w:val="24"/>
          <w:szCs w:val="24"/>
        </w:rPr>
        <w:t>enten</w:t>
      </w:r>
      <w:r w:rsidR="00E00ED5">
        <w:rPr>
          <w:rFonts w:ascii="Times New Roman" w:hAnsi="Times New Roman" w:cs="Times New Roman"/>
          <w:sz w:val="24"/>
          <w:szCs w:val="24"/>
        </w:rPr>
        <w:t xml:space="preserve"> det materielle som</w:t>
      </w:r>
      <w:r w:rsidR="007451E9">
        <w:rPr>
          <w:rFonts w:ascii="Times New Roman" w:hAnsi="Times New Roman" w:cs="Times New Roman"/>
          <w:sz w:val="24"/>
          <w:szCs w:val="24"/>
        </w:rPr>
        <w:t xml:space="preserve"> </w:t>
      </w:r>
      <w:r w:rsidR="00AA14EC">
        <w:rPr>
          <w:rFonts w:ascii="Times New Roman" w:hAnsi="Times New Roman" w:cs="Times New Roman"/>
          <w:sz w:val="24"/>
          <w:szCs w:val="24"/>
        </w:rPr>
        <w:t>klær</w:t>
      </w:r>
      <w:r w:rsidR="00927223">
        <w:rPr>
          <w:rFonts w:ascii="Times New Roman" w:hAnsi="Times New Roman" w:cs="Times New Roman"/>
          <w:sz w:val="24"/>
          <w:szCs w:val="24"/>
        </w:rPr>
        <w:t>,</w:t>
      </w:r>
      <w:r w:rsidR="00C028AC">
        <w:rPr>
          <w:rFonts w:ascii="Times New Roman" w:hAnsi="Times New Roman" w:cs="Times New Roman"/>
          <w:sz w:val="24"/>
          <w:szCs w:val="24"/>
        </w:rPr>
        <w:t xml:space="preserve"> eller </w:t>
      </w:r>
      <w:r w:rsidR="005D137C">
        <w:rPr>
          <w:rFonts w:ascii="Times New Roman" w:hAnsi="Times New Roman" w:cs="Times New Roman"/>
          <w:sz w:val="24"/>
          <w:szCs w:val="24"/>
        </w:rPr>
        <w:t>ikke</w:t>
      </w:r>
      <w:r w:rsidR="00CB1C18">
        <w:rPr>
          <w:rFonts w:ascii="Times New Roman" w:hAnsi="Times New Roman" w:cs="Times New Roman"/>
          <w:sz w:val="24"/>
          <w:szCs w:val="24"/>
        </w:rPr>
        <w:t>-</w:t>
      </w:r>
      <w:r w:rsidR="005D137C">
        <w:rPr>
          <w:rFonts w:ascii="Times New Roman" w:hAnsi="Times New Roman" w:cs="Times New Roman"/>
          <w:sz w:val="24"/>
          <w:szCs w:val="24"/>
        </w:rPr>
        <w:t xml:space="preserve"> </w:t>
      </w:r>
      <w:r w:rsidR="00BC3520">
        <w:rPr>
          <w:rFonts w:ascii="Times New Roman" w:hAnsi="Times New Roman" w:cs="Times New Roman"/>
          <w:sz w:val="24"/>
          <w:szCs w:val="24"/>
        </w:rPr>
        <w:t>materielt</w:t>
      </w:r>
      <w:r w:rsidR="005D137C">
        <w:rPr>
          <w:rFonts w:ascii="Times New Roman" w:hAnsi="Times New Roman" w:cs="Times New Roman"/>
          <w:sz w:val="24"/>
          <w:szCs w:val="24"/>
        </w:rPr>
        <w:t xml:space="preserve"> slik som </w:t>
      </w:r>
      <w:r w:rsidR="00AA14EC">
        <w:rPr>
          <w:rFonts w:ascii="Times New Roman" w:hAnsi="Times New Roman" w:cs="Times New Roman"/>
          <w:sz w:val="24"/>
          <w:szCs w:val="24"/>
        </w:rPr>
        <w:t>ferd</w:t>
      </w:r>
      <w:r w:rsidR="00494616">
        <w:rPr>
          <w:rFonts w:ascii="Times New Roman" w:hAnsi="Times New Roman" w:cs="Times New Roman"/>
          <w:sz w:val="24"/>
          <w:szCs w:val="24"/>
        </w:rPr>
        <w:t>ig</w:t>
      </w:r>
      <w:r w:rsidR="00AA14EC">
        <w:rPr>
          <w:rFonts w:ascii="Times New Roman" w:hAnsi="Times New Roman" w:cs="Times New Roman"/>
          <w:sz w:val="24"/>
          <w:szCs w:val="24"/>
        </w:rPr>
        <w:t>heter</w:t>
      </w:r>
      <w:r w:rsidR="00B27F6C">
        <w:rPr>
          <w:rFonts w:ascii="Times New Roman" w:hAnsi="Times New Roman" w:cs="Times New Roman"/>
          <w:sz w:val="24"/>
          <w:szCs w:val="24"/>
        </w:rPr>
        <w:t>,</w:t>
      </w:r>
      <w:r w:rsidR="00AA14EC">
        <w:rPr>
          <w:rFonts w:ascii="Times New Roman" w:hAnsi="Times New Roman" w:cs="Times New Roman"/>
          <w:sz w:val="24"/>
          <w:szCs w:val="24"/>
        </w:rPr>
        <w:t xml:space="preserve"> </w:t>
      </w:r>
      <w:r w:rsidR="00BC3520">
        <w:rPr>
          <w:rFonts w:ascii="Times New Roman" w:hAnsi="Times New Roman" w:cs="Times New Roman"/>
          <w:sz w:val="24"/>
          <w:szCs w:val="24"/>
        </w:rPr>
        <w:t>svakere prestasjon</w:t>
      </w:r>
      <w:r w:rsidR="005D137C">
        <w:rPr>
          <w:rFonts w:ascii="Times New Roman" w:hAnsi="Times New Roman" w:cs="Times New Roman"/>
          <w:sz w:val="24"/>
          <w:szCs w:val="24"/>
        </w:rPr>
        <w:t xml:space="preserve"> eller </w:t>
      </w:r>
      <w:r w:rsidR="00AA14EC">
        <w:rPr>
          <w:rFonts w:ascii="Times New Roman" w:hAnsi="Times New Roman" w:cs="Times New Roman"/>
          <w:sz w:val="24"/>
          <w:szCs w:val="24"/>
        </w:rPr>
        <w:t>oppføre</w:t>
      </w:r>
      <w:r w:rsidR="00494616">
        <w:rPr>
          <w:rFonts w:ascii="Times New Roman" w:hAnsi="Times New Roman" w:cs="Times New Roman"/>
          <w:sz w:val="24"/>
          <w:szCs w:val="24"/>
        </w:rPr>
        <w:t>r seg urolig</w:t>
      </w:r>
      <w:r w:rsidR="00B27F6C">
        <w:rPr>
          <w:rFonts w:ascii="Times New Roman" w:hAnsi="Times New Roman" w:cs="Times New Roman"/>
          <w:sz w:val="24"/>
          <w:szCs w:val="24"/>
        </w:rPr>
        <w:t xml:space="preserve">. </w:t>
      </w:r>
      <w:r w:rsidR="005F64E9">
        <w:rPr>
          <w:rFonts w:ascii="Times New Roman" w:hAnsi="Times New Roman" w:cs="Times New Roman"/>
          <w:sz w:val="24"/>
          <w:szCs w:val="24"/>
        </w:rPr>
        <w:t xml:space="preserve">Men </w:t>
      </w:r>
      <w:r w:rsidR="00B27F6C">
        <w:rPr>
          <w:rFonts w:ascii="Times New Roman" w:hAnsi="Times New Roman" w:cs="Times New Roman"/>
          <w:sz w:val="24"/>
          <w:szCs w:val="24"/>
        </w:rPr>
        <w:t xml:space="preserve">det </w:t>
      </w:r>
      <w:r w:rsidR="005F64E9">
        <w:rPr>
          <w:rFonts w:ascii="Times New Roman" w:hAnsi="Times New Roman" w:cs="Times New Roman"/>
          <w:sz w:val="24"/>
          <w:szCs w:val="24"/>
        </w:rPr>
        <w:t xml:space="preserve">kan </w:t>
      </w:r>
      <w:r w:rsidR="00B27F6C">
        <w:rPr>
          <w:rFonts w:ascii="Times New Roman" w:hAnsi="Times New Roman" w:cs="Times New Roman"/>
          <w:sz w:val="24"/>
          <w:szCs w:val="24"/>
        </w:rPr>
        <w:t>også</w:t>
      </w:r>
      <w:r w:rsidR="00494616">
        <w:rPr>
          <w:rFonts w:ascii="Times New Roman" w:hAnsi="Times New Roman" w:cs="Times New Roman"/>
          <w:sz w:val="24"/>
          <w:szCs w:val="24"/>
        </w:rPr>
        <w:t xml:space="preserve"> </w:t>
      </w:r>
      <w:r w:rsidR="00EA1C79">
        <w:rPr>
          <w:rFonts w:ascii="Times New Roman" w:hAnsi="Times New Roman" w:cs="Times New Roman"/>
          <w:sz w:val="24"/>
          <w:szCs w:val="24"/>
        </w:rPr>
        <w:t>knytte</w:t>
      </w:r>
      <w:r w:rsidR="005F64E9">
        <w:rPr>
          <w:rFonts w:ascii="Times New Roman" w:hAnsi="Times New Roman" w:cs="Times New Roman"/>
          <w:sz w:val="24"/>
          <w:szCs w:val="24"/>
        </w:rPr>
        <w:t>s</w:t>
      </w:r>
      <w:r w:rsidR="00B27F6C">
        <w:rPr>
          <w:rFonts w:ascii="Times New Roman" w:hAnsi="Times New Roman" w:cs="Times New Roman"/>
          <w:sz w:val="24"/>
          <w:szCs w:val="24"/>
        </w:rPr>
        <w:t xml:space="preserve"> </w:t>
      </w:r>
      <w:r w:rsidR="00EA1C79">
        <w:rPr>
          <w:rFonts w:ascii="Times New Roman" w:hAnsi="Times New Roman" w:cs="Times New Roman"/>
          <w:sz w:val="24"/>
          <w:szCs w:val="24"/>
        </w:rPr>
        <w:t>til etnisitet, hudfarge, kjønn, religion, språk eller kultur</w:t>
      </w:r>
      <w:r w:rsidR="004D66E5">
        <w:rPr>
          <w:rFonts w:ascii="Times New Roman" w:hAnsi="Times New Roman" w:cs="Times New Roman"/>
          <w:sz w:val="24"/>
          <w:szCs w:val="24"/>
        </w:rPr>
        <w:t xml:space="preserve">. </w:t>
      </w:r>
      <w:r w:rsidR="00E60900">
        <w:rPr>
          <w:rFonts w:ascii="Times New Roman" w:hAnsi="Times New Roman" w:cs="Times New Roman"/>
          <w:sz w:val="24"/>
          <w:szCs w:val="24"/>
        </w:rPr>
        <w:t xml:space="preserve">Til sistnevnte </w:t>
      </w:r>
      <w:r w:rsidR="00F455CE">
        <w:rPr>
          <w:rFonts w:ascii="Times New Roman" w:hAnsi="Times New Roman" w:cs="Times New Roman"/>
          <w:sz w:val="24"/>
          <w:szCs w:val="24"/>
        </w:rPr>
        <w:t>kan man knytte til</w:t>
      </w:r>
      <w:r w:rsidR="00CC4B68">
        <w:rPr>
          <w:rFonts w:ascii="Times New Roman" w:hAnsi="Times New Roman" w:cs="Times New Roman"/>
          <w:sz w:val="24"/>
          <w:szCs w:val="24"/>
        </w:rPr>
        <w:t xml:space="preserve"> begrepene majoritet og minoritet</w:t>
      </w:r>
      <w:r w:rsidR="004D66E5">
        <w:rPr>
          <w:rFonts w:ascii="Times New Roman" w:hAnsi="Times New Roman" w:cs="Times New Roman"/>
          <w:sz w:val="24"/>
          <w:szCs w:val="24"/>
        </w:rPr>
        <w:t xml:space="preserve"> (Nustad,2019).</w:t>
      </w:r>
    </w:p>
    <w:p w14:paraId="602FCBBF" w14:textId="793B5C37" w:rsidR="00FE4425" w:rsidRDefault="00B523A0" w:rsidP="00AF62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Nustads</w:t>
      </w:r>
      <w:r w:rsidR="00931599">
        <w:rPr>
          <w:rFonts w:ascii="Times New Roman" w:hAnsi="Times New Roman" w:cs="Times New Roman"/>
          <w:sz w:val="24"/>
          <w:szCs w:val="24"/>
        </w:rPr>
        <w:t xml:space="preserve">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599">
        <w:rPr>
          <w:rFonts w:ascii="Times New Roman" w:hAnsi="Times New Roman" w:cs="Times New Roman"/>
          <w:sz w:val="24"/>
          <w:szCs w:val="24"/>
        </w:rPr>
        <w:t>utsagn «</w:t>
      </w:r>
      <w:r w:rsidR="0093159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31599" w:rsidRPr="0035368B">
        <w:rPr>
          <w:rFonts w:ascii="Times New Roman" w:hAnsi="Times New Roman" w:cs="Times New Roman"/>
          <w:i/>
          <w:iCs/>
          <w:sz w:val="24"/>
          <w:szCs w:val="24"/>
        </w:rPr>
        <w:t xml:space="preserve">thvert </w:t>
      </w:r>
      <w:r w:rsidR="0093159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31599" w:rsidRPr="0035368B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93159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31599" w:rsidRPr="0035368B">
        <w:rPr>
          <w:rFonts w:ascii="Times New Roman" w:hAnsi="Times New Roman" w:cs="Times New Roman"/>
          <w:i/>
          <w:iCs/>
          <w:sz w:val="24"/>
          <w:szCs w:val="24"/>
        </w:rPr>
        <w:t xml:space="preserve"> innebærer at det også  finnes noen som er </w:t>
      </w:r>
      <w:r w:rsidR="0093159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31599" w:rsidRPr="0035368B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93159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31599">
        <w:rPr>
          <w:rFonts w:ascii="Times New Roman" w:hAnsi="Times New Roman" w:cs="Times New Roman"/>
          <w:sz w:val="24"/>
          <w:szCs w:val="24"/>
        </w:rPr>
        <w:t>»</w:t>
      </w:r>
      <w:r w:rsidR="00700B90">
        <w:rPr>
          <w:rFonts w:ascii="Times New Roman" w:hAnsi="Times New Roman" w:cs="Times New Roman"/>
          <w:sz w:val="24"/>
          <w:szCs w:val="24"/>
        </w:rPr>
        <w:t xml:space="preserve"> viser til at vi i samfunnet må forholde oss til </w:t>
      </w:r>
      <w:r w:rsidR="00C0550A">
        <w:rPr>
          <w:rFonts w:ascii="Times New Roman" w:hAnsi="Times New Roman" w:cs="Times New Roman"/>
          <w:sz w:val="24"/>
          <w:szCs w:val="24"/>
        </w:rPr>
        <w:t xml:space="preserve">et </w:t>
      </w:r>
      <w:r w:rsidR="00700B90" w:rsidRPr="00C0550A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700B90">
        <w:rPr>
          <w:rFonts w:ascii="Times New Roman" w:hAnsi="Times New Roman" w:cs="Times New Roman"/>
          <w:sz w:val="24"/>
          <w:szCs w:val="24"/>
        </w:rPr>
        <w:t xml:space="preserve"> og </w:t>
      </w:r>
      <w:r w:rsidR="00700B90" w:rsidRPr="00C0550A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8A6B45">
        <w:rPr>
          <w:rFonts w:ascii="Times New Roman" w:hAnsi="Times New Roman" w:cs="Times New Roman"/>
          <w:sz w:val="24"/>
          <w:szCs w:val="24"/>
        </w:rPr>
        <w:t xml:space="preserve">. </w:t>
      </w:r>
      <w:r w:rsidR="002B3C19">
        <w:rPr>
          <w:rFonts w:ascii="Times New Roman" w:hAnsi="Times New Roman" w:cs="Times New Roman"/>
          <w:sz w:val="24"/>
          <w:szCs w:val="24"/>
        </w:rPr>
        <w:t xml:space="preserve">Først og fremst er det viktig at elevene </w:t>
      </w:r>
      <w:r w:rsidR="0012298C">
        <w:rPr>
          <w:rFonts w:ascii="Times New Roman" w:hAnsi="Times New Roman" w:cs="Times New Roman"/>
          <w:sz w:val="24"/>
          <w:szCs w:val="24"/>
        </w:rPr>
        <w:t>skal forholde seg til seg selv og</w:t>
      </w:r>
      <w:r w:rsidR="00423E05">
        <w:rPr>
          <w:rFonts w:ascii="Times New Roman" w:hAnsi="Times New Roman" w:cs="Times New Roman"/>
          <w:sz w:val="24"/>
          <w:szCs w:val="24"/>
        </w:rPr>
        <w:t xml:space="preserve"> «</w:t>
      </w:r>
      <w:r w:rsidR="00423E05" w:rsidRPr="0099245F">
        <w:rPr>
          <w:rFonts w:ascii="Times New Roman" w:hAnsi="Times New Roman" w:cs="Times New Roman"/>
          <w:i/>
          <w:iCs/>
          <w:sz w:val="24"/>
          <w:szCs w:val="24"/>
        </w:rPr>
        <w:t xml:space="preserve">utvikle kunnskap, </w:t>
      </w:r>
      <w:r w:rsidR="008541F5" w:rsidRPr="0099245F">
        <w:rPr>
          <w:rFonts w:ascii="Times New Roman" w:hAnsi="Times New Roman" w:cs="Times New Roman"/>
          <w:i/>
          <w:iCs/>
          <w:sz w:val="24"/>
          <w:szCs w:val="24"/>
        </w:rPr>
        <w:t>ferdigheter og holdninger for å kunne mestre livene sine og for å kunne delta i arbeid o</w:t>
      </w:r>
      <w:r w:rsidR="00BF4E95" w:rsidRPr="0099245F">
        <w:rPr>
          <w:rFonts w:ascii="Times New Roman" w:hAnsi="Times New Roman" w:cs="Times New Roman"/>
          <w:i/>
          <w:iCs/>
          <w:sz w:val="24"/>
          <w:szCs w:val="24"/>
        </w:rPr>
        <w:t>g fellesskap i samfunnet</w:t>
      </w:r>
      <w:r w:rsidR="00EE68A4">
        <w:rPr>
          <w:rFonts w:ascii="Times New Roman" w:hAnsi="Times New Roman" w:cs="Times New Roman"/>
          <w:sz w:val="24"/>
          <w:szCs w:val="24"/>
        </w:rPr>
        <w:t xml:space="preserve">» (Opplæringsloven,1998, §1-1). </w:t>
      </w:r>
      <w:r w:rsidR="0099245F">
        <w:rPr>
          <w:rFonts w:ascii="Times New Roman" w:hAnsi="Times New Roman" w:cs="Times New Roman"/>
          <w:sz w:val="24"/>
          <w:szCs w:val="24"/>
        </w:rPr>
        <w:t>E</w:t>
      </w:r>
      <w:r w:rsidR="0012298C">
        <w:rPr>
          <w:rFonts w:ascii="Times New Roman" w:hAnsi="Times New Roman" w:cs="Times New Roman"/>
          <w:sz w:val="24"/>
          <w:szCs w:val="24"/>
        </w:rPr>
        <w:t>n del av dette</w:t>
      </w:r>
      <w:r w:rsidR="00AF4082">
        <w:rPr>
          <w:rFonts w:ascii="Times New Roman" w:hAnsi="Times New Roman" w:cs="Times New Roman"/>
          <w:sz w:val="24"/>
          <w:szCs w:val="24"/>
        </w:rPr>
        <w:t xml:space="preserve"> er også å forholde seg til mennesker som tror</w:t>
      </w:r>
      <w:r w:rsidR="00784B39">
        <w:rPr>
          <w:rFonts w:ascii="Times New Roman" w:hAnsi="Times New Roman" w:cs="Times New Roman"/>
          <w:sz w:val="24"/>
          <w:szCs w:val="24"/>
        </w:rPr>
        <w:t>,</w:t>
      </w:r>
      <w:r w:rsidR="00AF4082">
        <w:rPr>
          <w:rFonts w:ascii="Times New Roman" w:hAnsi="Times New Roman" w:cs="Times New Roman"/>
          <w:sz w:val="24"/>
          <w:szCs w:val="24"/>
        </w:rPr>
        <w:t xml:space="preserve"> tenker </w:t>
      </w:r>
      <w:r w:rsidR="00784B39">
        <w:rPr>
          <w:rFonts w:ascii="Times New Roman" w:hAnsi="Times New Roman" w:cs="Times New Roman"/>
          <w:sz w:val="24"/>
          <w:szCs w:val="24"/>
        </w:rPr>
        <w:t xml:space="preserve">eller handler </w:t>
      </w:r>
      <w:r w:rsidR="00AF4082">
        <w:rPr>
          <w:rFonts w:ascii="Times New Roman" w:hAnsi="Times New Roman" w:cs="Times New Roman"/>
          <w:sz w:val="24"/>
          <w:szCs w:val="24"/>
        </w:rPr>
        <w:t xml:space="preserve">annerledes enn deg selv. </w:t>
      </w:r>
      <w:r w:rsidR="00B71FF7">
        <w:rPr>
          <w:rFonts w:ascii="Times New Roman" w:hAnsi="Times New Roman" w:cs="Times New Roman"/>
          <w:sz w:val="24"/>
          <w:szCs w:val="24"/>
        </w:rPr>
        <w:t xml:space="preserve">Gjennom skolen vil elevene danne seg et bilde av </w:t>
      </w:r>
      <w:r w:rsidR="00B71FF7" w:rsidRPr="00B71FF7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701D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01DCB">
        <w:rPr>
          <w:rFonts w:ascii="Times New Roman" w:hAnsi="Times New Roman" w:cs="Times New Roman"/>
          <w:sz w:val="24"/>
          <w:szCs w:val="24"/>
        </w:rPr>
        <w:t xml:space="preserve">gjennom lærebøker, </w:t>
      </w:r>
      <w:r w:rsidR="00CC6AF3">
        <w:rPr>
          <w:rFonts w:ascii="Times New Roman" w:hAnsi="Times New Roman" w:cs="Times New Roman"/>
          <w:sz w:val="24"/>
          <w:szCs w:val="24"/>
        </w:rPr>
        <w:t>generelt i samfunnet eller</w:t>
      </w:r>
      <w:r w:rsidR="003723D6">
        <w:rPr>
          <w:rFonts w:ascii="Times New Roman" w:hAnsi="Times New Roman" w:cs="Times New Roman"/>
          <w:sz w:val="24"/>
          <w:szCs w:val="24"/>
        </w:rPr>
        <w:t xml:space="preserve"> </w:t>
      </w:r>
      <w:r w:rsidR="00D050D6">
        <w:rPr>
          <w:rFonts w:ascii="Times New Roman" w:hAnsi="Times New Roman" w:cs="Times New Roman"/>
          <w:sz w:val="24"/>
          <w:szCs w:val="24"/>
        </w:rPr>
        <w:t xml:space="preserve">ved å være med </w:t>
      </w:r>
      <w:r w:rsidR="006156C4">
        <w:rPr>
          <w:rFonts w:ascii="Times New Roman" w:hAnsi="Times New Roman" w:cs="Times New Roman"/>
          <w:sz w:val="24"/>
          <w:szCs w:val="24"/>
        </w:rPr>
        <w:t>medelever</w:t>
      </w:r>
      <w:r w:rsidR="003723D6">
        <w:rPr>
          <w:rFonts w:ascii="Times New Roman" w:hAnsi="Times New Roman" w:cs="Times New Roman"/>
          <w:sz w:val="24"/>
          <w:szCs w:val="24"/>
        </w:rPr>
        <w:t xml:space="preserve"> i </w:t>
      </w:r>
      <w:r w:rsidR="00CC6AF3">
        <w:rPr>
          <w:rFonts w:ascii="Times New Roman" w:hAnsi="Times New Roman" w:cs="Times New Roman"/>
          <w:sz w:val="24"/>
          <w:szCs w:val="24"/>
        </w:rPr>
        <w:t>klassen</w:t>
      </w:r>
      <w:r w:rsidR="00B71FF7">
        <w:rPr>
          <w:rFonts w:ascii="Times New Roman" w:hAnsi="Times New Roman" w:cs="Times New Roman"/>
          <w:sz w:val="24"/>
          <w:szCs w:val="24"/>
        </w:rPr>
        <w:t xml:space="preserve">. Dette bilde vil være avgjørende for hvilke holdninger </w:t>
      </w:r>
      <w:r w:rsidR="006156C4">
        <w:rPr>
          <w:rFonts w:ascii="Times New Roman" w:hAnsi="Times New Roman" w:cs="Times New Roman"/>
          <w:sz w:val="24"/>
          <w:szCs w:val="24"/>
        </w:rPr>
        <w:t>elever</w:t>
      </w:r>
      <w:r w:rsidR="0099245F">
        <w:rPr>
          <w:rFonts w:ascii="Times New Roman" w:hAnsi="Times New Roman" w:cs="Times New Roman"/>
          <w:sz w:val="24"/>
          <w:szCs w:val="24"/>
        </w:rPr>
        <w:t xml:space="preserve"> får til </w:t>
      </w:r>
      <w:r w:rsidR="001C0221">
        <w:rPr>
          <w:rFonts w:ascii="Times New Roman" w:hAnsi="Times New Roman" w:cs="Times New Roman"/>
          <w:sz w:val="24"/>
          <w:szCs w:val="24"/>
        </w:rPr>
        <w:t xml:space="preserve">andre </w:t>
      </w:r>
      <w:r w:rsidR="006156C4">
        <w:rPr>
          <w:rFonts w:ascii="Times New Roman" w:hAnsi="Times New Roman" w:cs="Times New Roman"/>
          <w:sz w:val="24"/>
          <w:szCs w:val="24"/>
        </w:rPr>
        <w:t>mennesker</w:t>
      </w:r>
      <w:r w:rsidR="0099245F">
        <w:rPr>
          <w:rFonts w:ascii="Times New Roman" w:hAnsi="Times New Roman" w:cs="Times New Roman"/>
          <w:sz w:val="24"/>
          <w:szCs w:val="24"/>
        </w:rPr>
        <w:t xml:space="preserve">. </w:t>
      </w:r>
      <w:r w:rsidR="00277C04">
        <w:rPr>
          <w:rFonts w:ascii="Times New Roman" w:hAnsi="Times New Roman" w:cs="Times New Roman"/>
          <w:sz w:val="24"/>
          <w:szCs w:val="24"/>
        </w:rPr>
        <w:t xml:space="preserve">Og dette </w:t>
      </w:r>
      <w:r w:rsidR="00143D2D">
        <w:rPr>
          <w:rFonts w:ascii="Times New Roman" w:hAnsi="Times New Roman" w:cs="Times New Roman"/>
          <w:sz w:val="24"/>
          <w:szCs w:val="24"/>
        </w:rPr>
        <w:t xml:space="preserve">vil legge et stort moralsk ansvar på læreren (Eidhamar, </w:t>
      </w:r>
      <w:r w:rsidR="007D0644">
        <w:rPr>
          <w:rFonts w:ascii="Times New Roman" w:hAnsi="Times New Roman" w:cs="Times New Roman"/>
          <w:sz w:val="24"/>
          <w:szCs w:val="24"/>
        </w:rPr>
        <w:t>2016, s.105)</w:t>
      </w:r>
      <w:r w:rsidR="009F124F">
        <w:rPr>
          <w:rFonts w:ascii="Times New Roman" w:hAnsi="Times New Roman" w:cs="Times New Roman"/>
          <w:sz w:val="24"/>
          <w:szCs w:val="24"/>
        </w:rPr>
        <w:t xml:space="preserve">. </w:t>
      </w:r>
      <w:r w:rsidR="009D2EE1">
        <w:rPr>
          <w:rFonts w:ascii="Times New Roman" w:hAnsi="Times New Roman" w:cs="Times New Roman"/>
          <w:sz w:val="24"/>
          <w:szCs w:val="24"/>
        </w:rPr>
        <w:t xml:space="preserve">Videre skal jeg drøfte holdninger til </w:t>
      </w:r>
      <w:r w:rsidR="009D2EE1" w:rsidRPr="008968F8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9D2EE1">
        <w:rPr>
          <w:rFonts w:ascii="Times New Roman" w:hAnsi="Times New Roman" w:cs="Times New Roman"/>
          <w:sz w:val="24"/>
          <w:szCs w:val="24"/>
        </w:rPr>
        <w:t xml:space="preserve"> gjennom tre ulike begreper: toleranse, respekt og tilslutning</w:t>
      </w:r>
      <w:r w:rsidR="00F41A14">
        <w:rPr>
          <w:rFonts w:ascii="Times New Roman" w:hAnsi="Times New Roman" w:cs="Times New Roman"/>
          <w:sz w:val="24"/>
          <w:szCs w:val="24"/>
        </w:rPr>
        <w:t>, som er viktige å arbeide med i skolen.</w:t>
      </w:r>
    </w:p>
    <w:p w14:paraId="3607A0F8" w14:textId="10098EE3" w:rsidR="009D2EE1" w:rsidRPr="008A5EAD" w:rsidRDefault="00A4645E" w:rsidP="00AF62CD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5EAD">
        <w:rPr>
          <w:rFonts w:ascii="Times New Roman" w:hAnsi="Times New Roman" w:cs="Times New Roman"/>
          <w:sz w:val="24"/>
          <w:szCs w:val="24"/>
        </w:rPr>
        <w:t>Toleranse</w:t>
      </w:r>
      <w:r w:rsidR="00F328B1" w:rsidRPr="008A5EAD">
        <w:rPr>
          <w:rFonts w:ascii="Times New Roman" w:hAnsi="Times New Roman" w:cs="Times New Roman"/>
          <w:sz w:val="24"/>
          <w:szCs w:val="24"/>
        </w:rPr>
        <w:t xml:space="preserve"> vil si å tåle, eller </w:t>
      </w:r>
      <w:r w:rsidR="000C12C3" w:rsidRPr="008A5EAD">
        <w:rPr>
          <w:rFonts w:ascii="Times New Roman" w:hAnsi="Times New Roman" w:cs="Times New Roman"/>
          <w:sz w:val="24"/>
          <w:szCs w:val="24"/>
        </w:rPr>
        <w:t xml:space="preserve">bære over med noe man selv ikke er enig i. </w:t>
      </w:r>
      <w:r w:rsidR="008E1AA3" w:rsidRPr="008A5EAD">
        <w:rPr>
          <w:rFonts w:ascii="Times New Roman" w:hAnsi="Times New Roman" w:cs="Times New Roman"/>
          <w:sz w:val="24"/>
          <w:szCs w:val="24"/>
        </w:rPr>
        <w:t>Jo mer man er uenig, jo større behov er det for toleranse.</w:t>
      </w:r>
      <w:r w:rsidR="004D742E" w:rsidRPr="008A5EAD">
        <w:rPr>
          <w:rFonts w:ascii="Times New Roman" w:hAnsi="Times New Roman" w:cs="Times New Roman"/>
          <w:sz w:val="24"/>
          <w:szCs w:val="24"/>
        </w:rPr>
        <w:t xml:space="preserve"> </w:t>
      </w:r>
      <w:r w:rsidR="0035375E" w:rsidRPr="008A5EAD">
        <w:rPr>
          <w:rFonts w:ascii="Times New Roman" w:hAnsi="Times New Roman" w:cs="Times New Roman"/>
          <w:sz w:val="24"/>
          <w:szCs w:val="24"/>
        </w:rPr>
        <w:t>Det</w:t>
      </w:r>
      <w:r w:rsidR="00924F69" w:rsidRPr="008A5EAD">
        <w:rPr>
          <w:rFonts w:ascii="Times New Roman" w:hAnsi="Times New Roman" w:cs="Times New Roman"/>
          <w:sz w:val="24"/>
          <w:szCs w:val="24"/>
        </w:rPr>
        <w:t xml:space="preserve"> handler om at man </w:t>
      </w:r>
      <w:r w:rsidR="0072298B" w:rsidRPr="008A5EAD">
        <w:rPr>
          <w:rFonts w:ascii="Times New Roman" w:hAnsi="Times New Roman" w:cs="Times New Roman"/>
          <w:sz w:val="24"/>
          <w:szCs w:val="24"/>
        </w:rPr>
        <w:t>tilk</w:t>
      </w:r>
      <w:r w:rsidR="00E76B4C" w:rsidRPr="008A5EAD">
        <w:rPr>
          <w:rFonts w:ascii="Times New Roman" w:hAnsi="Times New Roman" w:cs="Times New Roman"/>
          <w:sz w:val="24"/>
          <w:szCs w:val="24"/>
        </w:rPr>
        <w:t>j</w:t>
      </w:r>
      <w:r w:rsidR="0072298B" w:rsidRPr="008A5EAD">
        <w:rPr>
          <w:rFonts w:ascii="Times New Roman" w:hAnsi="Times New Roman" w:cs="Times New Roman"/>
          <w:sz w:val="24"/>
          <w:szCs w:val="24"/>
        </w:rPr>
        <w:t xml:space="preserve">enner </w:t>
      </w:r>
      <w:r w:rsidR="0072298B" w:rsidRPr="008A5EAD">
        <w:rPr>
          <w:rFonts w:ascii="Times New Roman" w:hAnsi="Times New Roman" w:cs="Times New Roman"/>
          <w:i/>
          <w:iCs/>
          <w:sz w:val="24"/>
          <w:szCs w:val="24"/>
        </w:rPr>
        <w:t>de andres</w:t>
      </w:r>
      <w:r w:rsidR="00E76B4C" w:rsidRPr="008A5EAD">
        <w:rPr>
          <w:rFonts w:ascii="Times New Roman" w:hAnsi="Times New Roman" w:cs="Times New Roman"/>
          <w:sz w:val="24"/>
          <w:szCs w:val="24"/>
        </w:rPr>
        <w:t xml:space="preserve"> samme rettigheter som man gjør krav på selv. </w:t>
      </w:r>
      <w:r w:rsidR="002A3881" w:rsidRPr="008A5EAD">
        <w:rPr>
          <w:rFonts w:ascii="Times New Roman" w:hAnsi="Times New Roman" w:cs="Times New Roman"/>
          <w:sz w:val="24"/>
          <w:szCs w:val="24"/>
        </w:rPr>
        <w:t xml:space="preserve">Toleranse </w:t>
      </w:r>
      <w:r w:rsidR="00D633FA" w:rsidRPr="008A5EAD">
        <w:rPr>
          <w:rFonts w:ascii="Times New Roman" w:hAnsi="Times New Roman" w:cs="Times New Roman"/>
          <w:sz w:val="24"/>
          <w:szCs w:val="24"/>
        </w:rPr>
        <w:t>inneholder</w:t>
      </w:r>
      <w:r w:rsidR="002A3881" w:rsidRPr="008A5EAD">
        <w:rPr>
          <w:rFonts w:ascii="Times New Roman" w:hAnsi="Times New Roman" w:cs="Times New Roman"/>
          <w:sz w:val="24"/>
          <w:szCs w:val="24"/>
        </w:rPr>
        <w:t xml:space="preserve"> både e</w:t>
      </w:r>
      <w:r w:rsidR="00C529CD" w:rsidRPr="008A5EAD">
        <w:rPr>
          <w:rFonts w:ascii="Times New Roman" w:hAnsi="Times New Roman" w:cs="Times New Roman"/>
          <w:sz w:val="24"/>
          <w:szCs w:val="24"/>
        </w:rPr>
        <w:t>lementer av en viss distanse og en viss annerkjennelse</w:t>
      </w:r>
      <w:r w:rsidR="005E00B6" w:rsidRPr="008A5EAD">
        <w:rPr>
          <w:rFonts w:ascii="Times New Roman" w:hAnsi="Times New Roman" w:cs="Times New Roman"/>
          <w:sz w:val="24"/>
          <w:szCs w:val="24"/>
        </w:rPr>
        <w:t>.</w:t>
      </w:r>
      <w:r w:rsidR="003C36EA" w:rsidRPr="008A5EAD">
        <w:rPr>
          <w:rFonts w:ascii="Times New Roman" w:hAnsi="Times New Roman" w:cs="Times New Roman"/>
          <w:sz w:val="24"/>
          <w:szCs w:val="24"/>
        </w:rPr>
        <w:t xml:space="preserve"> </w:t>
      </w:r>
      <w:r w:rsidR="00314CA4" w:rsidRPr="008A5EAD">
        <w:rPr>
          <w:rFonts w:ascii="Times New Roman" w:hAnsi="Times New Roman" w:cs="Times New Roman"/>
          <w:sz w:val="24"/>
          <w:szCs w:val="24"/>
        </w:rPr>
        <w:t xml:space="preserve">En toleranseholdning er viktig </w:t>
      </w:r>
      <w:r w:rsidR="00B00E3B" w:rsidRPr="008A5EAD">
        <w:rPr>
          <w:rFonts w:ascii="Times New Roman" w:hAnsi="Times New Roman" w:cs="Times New Roman"/>
          <w:sz w:val="24"/>
          <w:szCs w:val="24"/>
        </w:rPr>
        <w:t>for å være åpen for mangfoldet og anerkjenne at det er naturlige forskjeller mellom individer og grupper</w:t>
      </w:r>
      <w:r w:rsidR="00EA7ECC" w:rsidRPr="008A5EAD">
        <w:rPr>
          <w:rFonts w:ascii="Times New Roman" w:hAnsi="Times New Roman" w:cs="Times New Roman"/>
          <w:sz w:val="24"/>
          <w:szCs w:val="24"/>
        </w:rPr>
        <w:t xml:space="preserve">. Dette kan være med på å redusere stereotypier og fordommer mot </w:t>
      </w:r>
      <w:r w:rsidR="00EA7ECC" w:rsidRPr="00D92D48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EA7ECC" w:rsidRPr="008A5EAD">
        <w:rPr>
          <w:rFonts w:ascii="Times New Roman" w:hAnsi="Times New Roman" w:cs="Times New Roman"/>
          <w:sz w:val="24"/>
          <w:szCs w:val="24"/>
        </w:rPr>
        <w:t xml:space="preserve"> ved at man ser på ulikhetene som </w:t>
      </w:r>
      <w:r w:rsidR="00094684" w:rsidRPr="008A5EAD">
        <w:rPr>
          <w:rFonts w:ascii="Times New Roman" w:hAnsi="Times New Roman" w:cs="Times New Roman"/>
          <w:sz w:val="24"/>
          <w:szCs w:val="24"/>
        </w:rPr>
        <w:t>verdifullt for fellesskapet</w:t>
      </w:r>
      <w:r w:rsidR="00C529CD" w:rsidRPr="008A5EAD">
        <w:rPr>
          <w:rFonts w:ascii="Times New Roman" w:hAnsi="Times New Roman" w:cs="Times New Roman"/>
          <w:sz w:val="24"/>
          <w:szCs w:val="24"/>
        </w:rPr>
        <w:t xml:space="preserve"> (Eidhamar, 2016, s.106) (</w:t>
      </w:r>
      <w:r w:rsidR="00730CEE" w:rsidRPr="008A5EAD">
        <w:rPr>
          <w:rFonts w:ascii="Times New Roman" w:hAnsi="Times New Roman" w:cs="Times New Roman"/>
          <w:sz w:val="24"/>
          <w:szCs w:val="24"/>
        </w:rPr>
        <w:t>Carson &amp; Kosberg, 2022, s.16)</w:t>
      </w:r>
      <w:r w:rsidR="006B1734" w:rsidRPr="008A5EAD">
        <w:rPr>
          <w:rFonts w:ascii="Times New Roman" w:hAnsi="Times New Roman" w:cs="Times New Roman"/>
          <w:sz w:val="24"/>
          <w:szCs w:val="24"/>
        </w:rPr>
        <w:t>.</w:t>
      </w:r>
    </w:p>
    <w:p w14:paraId="4D916E2D" w14:textId="06207700" w:rsidR="006B1734" w:rsidRPr="00D92D48" w:rsidRDefault="00A4645E" w:rsidP="00AF62CD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D48">
        <w:rPr>
          <w:rFonts w:ascii="Times New Roman" w:hAnsi="Times New Roman" w:cs="Times New Roman"/>
          <w:sz w:val="24"/>
          <w:szCs w:val="24"/>
        </w:rPr>
        <w:t>Respekt</w:t>
      </w:r>
      <w:r w:rsidR="00843891" w:rsidRPr="00D92D48">
        <w:rPr>
          <w:rFonts w:ascii="Times New Roman" w:hAnsi="Times New Roman" w:cs="Times New Roman"/>
          <w:sz w:val="24"/>
          <w:szCs w:val="24"/>
        </w:rPr>
        <w:t xml:space="preserve"> er et sterkere uttrykk en toleranse,</w:t>
      </w:r>
      <w:r w:rsidR="00726D8E" w:rsidRPr="00D92D48">
        <w:rPr>
          <w:rFonts w:ascii="Times New Roman" w:hAnsi="Times New Roman" w:cs="Times New Roman"/>
          <w:sz w:val="24"/>
          <w:szCs w:val="24"/>
        </w:rPr>
        <w:t xml:space="preserve"> og </w:t>
      </w:r>
      <w:r w:rsidR="000E704C" w:rsidRPr="00D92D48">
        <w:rPr>
          <w:rFonts w:ascii="Times New Roman" w:hAnsi="Times New Roman" w:cs="Times New Roman"/>
          <w:sz w:val="24"/>
          <w:szCs w:val="24"/>
        </w:rPr>
        <w:t>handler om å ære eller ha en aktelse for noen eller noe.</w:t>
      </w:r>
      <w:r w:rsidR="00992429" w:rsidRPr="00D92D48">
        <w:rPr>
          <w:rFonts w:ascii="Times New Roman" w:hAnsi="Times New Roman" w:cs="Times New Roman"/>
          <w:sz w:val="24"/>
          <w:szCs w:val="24"/>
        </w:rPr>
        <w:t xml:space="preserve"> Det handler om å ha en</w:t>
      </w:r>
      <w:r w:rsidR="00F37545" w:rsidRPr="00D92D48">
        <w:rPr>
          <w:rFonts w:ascii="Times New Roman" w:hAnsi="Times New Roman" w:cs="Times New Roman"/>
          <w:sz w:val="24"/>
          <w:szCs w:val="24"/>
        </w:rPr>
        <w:t xml:space="preserve"> positiv grunninnstilling og at man ser at </w:t>
      </w:r>
      <w:r w:rsidR="00EC7202" w:rsidRPr="00D92D48">
        <w:rPr>
          <w:rFonts w:ascii="Times New Roman" w:hAnsi="Times New Roman" w:cs="Times New Roman"/>
          <w:sz w:val="24"/>
          <w:szCs w:val="24"/>
        </w:rPr>
        <w:t xml:space="preserve">det er verdifullt for </w:t>
      </w:r>
      <w:r w:rsidR="00EC7202" w:rsidRPr="00D92D48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6E620B" w:rsidRPr="00D92D48">
        <w:rPr>
          <w:rFonts w:ascii="Times New Roman" w:hAnsi="Times New Roman" w:cs="Times New Roman"/>
          <w:sz w:val="24"/>
          <w:szCs w:val="24"/>
        </w:rPr>
        <w:t xml:space="preserve">, </w:t>
      </w:r>
      <w:r w:rsidR="00941DFB" w:rsidRPr="00D92D48">
        <w:rPr>
          <w:rFonts w:ascii="Times New Roman" w:hAnsi="Times New Roman" w:cs="Times New Roman"/>
          <w:sz w:val="24"/>
          <w:szCs w:val="24"/>
        </w:rPr>
        <w:t xml:space="preserve">og </w:t>
      </w:r>
      <w:r w:rsidR="006E620B" w:rsidRPr="00D92D48">
        <w:rPr>
          <w:rFonts w:ascii="Times New Roman" w:hAnsi="Times New Roman" w:cs="Times New Roman"/>
          <w:sz w:val="24"/>
          <w:szCs w:val="24"/>
        </w:rPr>
        <w:t xml:space="preserve">at det gir deres liv </w:t>
      </w:r>
      <w:r w:rsidR="00D92D48">
        <w:rPr>
          <w:rFonts w:ascii="Times New Roman" w:hAnsi="Times New Roman" w:cs="Times New Roman"/>
          <w:sz w:val="24"/>
          <w:szCs w:val="24"/>
        </w:rPr>
        <w:t xml:space="preserve">en </w:t>
      </w:r>
      <w:r w:rsidR="006E620B" w:rsidRPr="00D92D48">
        <w:rPr>
          <w:rFonts w:ascii="Times New Roman" w:hAnsi="Times New Roman" w:cs="Times New Roman"/>
          <w:sz w:val="24"/>
          <w:szCs w:val="24"/>
        </w:rPr>
        <w:t xml:space="preserve">mening og innhold. En slik holdning </w:t>
      </w:r>
      <w:r w:rsidR="00301432" w:rsidRPr="00D92D48">
        <w:rPr>
          <w:rFonts w:ascii="Times New Roman" w:hAnsi="Times New Roman" w:cs="Times New Roman"/>
          <w:sz w:val="24"/>
          <w:szCs w:val="24"/>
        </w:rPr>
        <w:t>kan man ha uten å hverken være enig eller uenig</w:t>
      </w:r>
      <w:r w:rsidR="007D3155" w:rsidRPr="00D92D48">
        <w:rPr>
          <w:rFonts w:ascii="Times New Roman" w:hAnsi="Times New Roman" w:cs="Times New Roman"/>
          <w:sz w:val="24"/>
          <w:szCs w:val="24"/>
        </w:rPr>
        <w:t xml:space="preserve">. </w:t>
      </w:r>
      <w:r w:rsidR="00590E98" w:rsidRPr="00D92D48">
        <w:rPr>
          <w:rFonts w:ascii="Times New Roman" w:hAnsi="Times New Roman" w:cs="Times New Roman"/>
          <w:sz w:val="24"/>
          <w:szCs w:val="24"/>
        </w:rPr>
        <w:t>Respekt handler om</w:t>
      </w:r>
      <w:r w:rsidR="008F2E7E" w:rsidRPr="00D92D48">
        <w:rPr>
          <w:rFonts w:ascii="Times New Roman" w:hAnsi="Times New Roman" w:cs="Times New Roman"/>
          <w:sz w:val="24"/>
          <w:szCs w:val="24"/>
        </w:rPr>
        <w:t xml:space="preserve"> å behandle alle mennesker med verdighet og likeverd </w:t>
      </w:r>
      <w:r w:rsidR="00567A61" w:rsidRPr="00D92D48">
        <w:rPr>
          <w:rFonts w:ascii="Times New Roman" w:hAnsi="Times New Roman" w:cs="Times New Roman"/>
          <w:sz w:val="24"/>
          <w:szCs w:val="24"/>
        </w:rPr>
        <w:t xml:space="preserve">selv om de er </w:t>
      </w:r>
      <w:r w:rsidR="00590E98" w:rsidRPr="00D92D48">
        <w:rPr>
          <w:rFonts w:ascii="Times New Roman" w:hAnsi="Times New Roman" w:cs="Times New Roman"/>
          <w:sz w:val="24"/>
          <w:szCs w:val="24"/>
        </w:rPr>
        <w:t>annerledes</w:t>
      </w:r>
      <w:r w:rsidR="00567A61" w:rsidRPr="00D92D48">
        <w:rPr>
          <w:rFonts w:ascii="Times New Roman" w:hAnsi="Times New Roman" w:cs="Times New Roman"/>
          <w:sz w:val="24"/>
          <w:szCs w:val="24"/>
        </w:rPr>
        <w:t xml:space="preserve"> enn </w:t>
      </w:r>
      <w:r w:rsidR="005C7218" w:rsidRPr="00D92D48">
        <w:rPr>
          <w:rFonts w:ascii="Times New Roman" w:hAnsi="Times New Roman" w:cs="Times New Roman"/>
          <w:sz w:val="24"/>
          <w:szCs w:val="24"/>
        </w:rPr>
        <w:t>deg</w:t>
      </w:r>
      <w:r w:rsidR="00567A61" w:rsidRPr="00D92D48">
        <w:rPr>
          <w:rFonts w:ascii="Times New Roman" w:hAnsi="Times New Roman" w:cs="Times New Roman"/>
          <w:sz w:val="24"/>
          <w:szCs w:val="24"/>
        </w:rPr>
        <w:t xml:space="preserve"> selv</w:t>
      </w:r>
      <w:r w:rsidR="0087282B" w:rsidRPr="00D92D48">
        <w:rPr>
          <w:rFonts w:ascii="Times New Roman" w:hAnsi="Times New Roman" w:cs="Times New Roman"/>
          <w:sz w:val="24"/>
          <w:szCs w:val="24"/>
        </w:rPr>
        <w:t xml:space="preserve">. Dette kan bety å lytte til andres perspektiver og å være </w:t>
      </w:r>
      <w:r w:rsidR="00590E98" w:rsidRPr="00D92D48">
        <w:rPr>
          <w:rFonts w:ascii="Times New Roman" w:hAnsi="Times New Roman" w:cs="Times New Roman"/>
          <w:sz w:val="24"/>
          <w:szCs w:val="24"/>
        </w:rPr>
        <w:t>åpen for å lære av andre.</w:t>
      </w:r>
      <w:r w:rsidR="005C7218" w:rsidRPr="00D92D48">
        <w:rPr>
          <w:rFonts w:ascii="Times New Roman" w:hAnsi="Times New Roman" w:cs="Times New Roman"/>
          <w:sz w:val="24"/>
          <w:szCs w:val="24"/>
        </w:rPr>
        <w:t xml:space="preserve"> </w:t>
      </w:r>
      <w:r w:rsidR="002B58B3" w:rsidRPr="00D92D48">
        <w:rPr>
          <w:rFonts w:ascii="Times New Roman" w:hAnsi="Times New Roman" w:cs="Times New Roman"/>
          <w:sz w:val="24"/>
          <w:szCs w:val="24"/>
        </w:rPr>
        <w:t>Dette er med på å fremme en gjensidig forståelse og samarbeid</w:t>
      </w:r>
      <w:r w:rsidR="00590E98" w:rsidRPr="00D92D48">
        <w:rPr>
          <w:rFonts w:ascii="Times New Roman" w:hAnsi="Times New Roman" w:cs="Times New Roman"/>
          <w:sz w:val="24"/>
          <w:szCs w:val="24"/>
        </w:rPr>
        <w:t xml:space="preserve"> </w:t>
      </w:r>
      <w:r w:rsidR="006B1734" w:rsidRPr="00D92D48">
        <w:rPr>
          <w:rFonts w:ascii="Times New Roman" w:hAnsi="Times New Roman" w:cs="Times New Roman"/>
          <w:sz w:val="24"/>
          <w:szCs w:val="24"/>
        </w:rPr>
        <w:t>(Eidhamar, 2016, s.106) (Carson &amp; Kosberg, 2022, s.16).</w:t>
      </w:r>
    </w:p>
    <w:p w14:paraId="0CAB3ECD" w14:textId="1E388C51" w:rsidR="00A4645E" w:rsidRPr="00D92D48" w:rsidRDefault="00A4645E" w:rsidP="00AF62CD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D48">
        <w:rPr>
          <w:rFonts w:ascii="Times New Roman" w:hAnsi="Times New Roman" w:cs="Times New Roman"/>
          <w:sz w:val="24"/>
          <w:szCs w:val="24"/>
        </w:rPr>
        <w:t>Tilslutning</w:t>
      </w:r>
      <w:r w:rsidR="006B1734" w:rsidRPr="00D92D48">
        <w:rPr>
          <w:rFonts w:ascii="Times New Roman" w:hAnsi="Times New Roman" w:cs="Times New Roman"/>
          <w:sz w:val="24"/>
          <w:szCs w:val="24"/>
        </w:rPr>
        <w:t xml:space="preserve"> </w:t>
      </w:r>
      <w:r w:rsidR="00297447" w:rsidRPr="00D92D48">
        <w:rPr>
          <w:rFonts w:ascii="Times New Roman" w:hAnsi="Times New Roman" w:cs="Times New Roman"/>
          <w:sz w:val="24"/>
          <w:szCs w:val="24"/>
        </w:rPr>
        <w:t xml:space="preserve">handler om </w:t>
      </w:r>
      <w:r w:rsidR="00E61D0E" w:rsidRPr="00D92D48">
        <w:rPr>
          <w:rFonts w:ascii="Times New Roman" w:hAnsi="Times New Roman" w:cs="Times New Roman"/>
          <w:sz w:val="24"/>
          <w:szCs w:val="24"/>
        </w:rPr>
        <w:t>å føle seg tilknyttet til eller identifiserer seg med en bestemt gruppe eller samfunn</w:t>
      </w:r>
      <w:r w:rsidR="001B106F" w:rsidRPr="00D92D48">
        <w:rPr>
          <w:rFonts w:ascii="Times New Roman" w:hAnsi="Times New Roman" w:cs="Times New Roman"/>
          <w:sz w:val="24"/>
          <w:szCs w:val="24"/>
        </w:rPr>
        <w:t xml:space="preserve"> og hvilke </w:t>
      </w:r>
      <w:r w:rsidR="00297447" w:rsidRPr="00D92D48">
        <w:rPr>
          <w:rFonts w:ascii="Times New Roman" w:hAnsi="Times New Roman" w:cs="Times New Roman"/>
          <w:sz w:val="24"/>
          <w:szCs w:val="24"/>
        </w:rPr>
        <w:t xml:space="preserve">holdninger man </w:t>
      </w:r>
      <w:r w:rsidR="001B106F" w:rsidRPr="00D92D48">
        <w:rPr>
          <w:rFonts w:ascii="Times New Roman" w:hAnsi="Times New Roman" w:cs="Times New Roman"/>
          <w:sz w:val="24"/>
          <w:szCs w:val="24"/>
        </w:rPr>
        <w:t xml:space="preserve">har </w:t>
      </w:r>
      <w:r w:rsidR="00297447" w:rsidRPr="00D92D48">
        <w:rPr>
          <w:rFonts w:ascii="Times New Roman" w:hAnsi="Times New Roman" w:cs="Times New Roman"/>
          <w:sz w:val="24"/>
          <w:szCs w:val="24"/>
        </w:rPr>
        <w:t>både til seg selv og andre.</w:t>
      </w:r>
      <w:r w:rsidR="002B58B3" w:rsidRPr="00D92D48">
        <w:rPr>
          <w:rFonts w:ascii="Times New Roman" w:hAnsi="Times New Roman" w:cs="Times New Roman"/>
          <w:sz w:val="24"/>
          <w:szCs w:val="24"/>
        </w:rPr>
        <w:t xml:space="preserve"> </w:t>
      </w:r>
      <w:r w:rsidR="001B106F" w:rsidRPr="00D92D48">
        <w:rPr>
          <w:rFonts w:ascii="Times New Roman" w:hAnsi="Times New Roman" w:cs="Times New Roman"/>
          <w:sz w:val="24"/>
          <w:szCs w:val="24"/>
        </w:rPr>
        <w:t>Tilslutning kan være både</w:t>
      </w:r>
      <w:r w:rsidR="00064AC5" w:rsidRPr="00D92D48">
        <w:rPr>
          <w:rFonts w:ascii="Times New Roman" w:hAnsi="Times New Roman" w:cs="Times New Roman"/>
          <w:sz w:val="24"/>
          <w:szCs w:val="24"/>
        </w:rPr>
        <w:t xml:space="preserve"> </w:t>
      </w:r>
      <w:r w:rsidR="003B35A3" w:rsidRPr="00D92D48">
        <w:rPr>
          <w:rFonts w:ascii="Times New Roman" w:hAnsi="Times New Roman" w:cs="Times New Roman"/>
          <w:sz w:val="24"/>
          <w:szCs w:val="24"/>
        </w:rPr>
        <w:t>positivt</w:t>
      </w:r>
      <w:r w:rsidR="00064AC5" w:rsidRPr="00D92D48">
        <w:rPr>
          <w:rFonts w:ascii="Times New Roman" w:hAnsi="Times New Roman" w:cs="Times New Roman"/>
          <w:sz w:val="24"/>
          <w:szCs w:val="24"/>
        </w:rPr>
        <w:t xml:space="preserve"> og negativt. På den ene siden kan man føle en sterk tilslutning til en gruppe der man </w:t>
      </w:r>
      <w:r w:rsidR="00367C62" w:rsidRPr="00D92D48">
        <w:rPr>
          <w:rFonts w:ascii="Times New Roman" w:hAnsi="Times New Roman" w:cs="Times New Roman"/>
          <w:sz w:val="24"/>
          <w:szCs w:val="24"/>
        </w:rPr>
        <w:t xml:space="preserve">føler stolthet, </w:t>
      </w:r>
      <w:r w:rsidR="003212EA" w:rsidRPr="00D92D48">
        <w:rPr>
          <w:rFonts w:ascii="Times New Roman" w:hAnsi="Times New Roman" w:cs="Times New Roman"/>
          <w:sz w:val="24"/>
          <w:szCs w:val="24"/>
        </w:rPr>
        <w:t>samhørighet</w:t>
      </w:r>
      <w:r w:rsidR="00367C62" w:rsidRPr="00D92D48">
        <w:rPr>
          <w:rFonts w:ascii="Times New Roman" w:hAnsi="Times New Roman" w:cs="Times New Roman"/>
          <w:sz w:val="24"/>
          <w:szCs w:val="24"/>
        </w:rPr>
        <w:t xml:space="preserve"> og </w:t>
      </w:r>
      <w:r w:rsidR="003212EA" w:rsidRPr="00D92D48">
        <w:rPr>
          <w:rFonts w:ascii="Times New Roman" w:hAnsi="Times New Roman" w:cs="Times New Roman"/>
          <w:sz w:val="24"/>
          <w:szCs w:val="24"/>
        </w:rPr>
        <w:t>solidaritet</w:t>
      </w:r>
      <w:r w:rsidR="00367C62" w:rsidRPr="00D92D48">
        <w:rPr>
          <w:rFonts w:ascii="Times New Roman" w:hAnsi="Times New Roman" w:cs="Times New Roman"/>
          <w:sz w:val="24"/>
          <w:szCs w:val="24"/>
        </w:rPr>
        <w:t>. Men på den andre siden kan en</w:t>
      </w:r>
      <w:r w:rsidR="00760AA9" w:rsidRPr="00D92D48">
        <w:rPr>
          <w:rFonts w:ascii="Times New Roman" w:hAnsi="Times New Roman" w:cs="Times New Roman"/>
          <w:sz w:val="24"/>
          <w:szCs w:val="24"/>
        </w:rPr>
        <w:t xml:space="preserve"> </w:t>
      </w:r>
      <w:r w:rsidR="002126BD" w:rsidRPr="00D92D48">
        <w:rPr>
          <w:rFonts w:ascii="Times New Roman" w:hAnsi="Times New Roman" w:cs="Times New Roman"/>
          <w:sz w:val="24"/>
          <w:szCs w:val="24"/>
        </w:rPr>
        <w:t xml:space="preserve">overdreven tilslutning til egen gruppe føre til ekskludering av </w:t>
      </w:r>
      <w:r w:rsidR="002126BD" w:rsidRPr="00D92D48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2126BD" w:rsidRPr="00D92D48">
        <w:rPr>
          <w:rFonts w:ascii="Times New Roman" w:hAnsi="Times New Roman" w:cs="Times New Roman"/>
          <w:sz w:val="24"/>
          <w:szCs w:val="24"/>
        </w:rPr>
        <w:t xml:space="preserve">. </w:t>
      </w:r>
      <w:r w:rsidR="003E448D" w:rsidRPr="00D92D48">
        <w:rPr>
          <w:rFonts w:ascii="Times New Roman" w:hAnsi="Times New Roman" w:cs="Times New Roman"/>
          <w:sz w:val="24"/>
          <w:szCs w:val="24"/>
        </w:rPr>
        <w:t xml:space="preserve">Derfor er det viktig å oppmuntre til </w:t>
      </w:r>
      <w:r w:rsidR="00945972" w:rsidRPr="00D92D48">
        <w:rPr>
          <w:rFonts w:ascii="Times New Roman" w:hAnsi="Times New Roman" w:cs="Times New Roman"/>
          <w:sz w:val="24"/>
          <w:szCs w:val="24"/>
        </w:rPr>
        <w:t>inkludering og samarbeid med andre grupper (Eidhamar, 2016, s.106)</w:t>
      </w:r>
      <w:r w:rsidR="00724A11" w:rsidRPr="00D92D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E6CDF" w14:textId="7AF433C3" w:rsidR="00071C0E" w:rsidRDefault="00F44026" w:rsidP="00AF62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Noen </w:t>
      </w:r>
      <w:r w:rsidR="00B41192">
        <w:rPr>
          <w:rFonts w:ascii="Times New Roman" w:hAnsi="Times New Roman" w:cs="Times New Roman"/>
          <w:sz w:val="24"/>
          <w:szCs w:val="24"/>
        </w:rPr>
        <w:t xml:space="preserve">grupper i samfunnet </w:t>
      </w:r>
      <w:r w:rsidR="00B70B08">
        <w:rPr>
          <w:rFonts w:ascii="Times New Roman" w:hAnsi="Times New Roman" w:cs="Times New Roman"/>
          <w:sz w:val="24"/>
          <w:szCs w:val="24"/>
        </w:rPr>
        <w:t xml:space="preserve">vil være mer utsatt for negative holdninger enn andre. </w:t>
      </w:r>
      <w:r w:rsidR="00C00EE8">
        <w:rPr>
          <w:rFonts w:ascii="Times New Roman" w:hAnsi="Times New Roman" w:cs="Times New Roman"/>
          <w:sz w:val="24"/>
          <w:szCs w:val="24"/>
        </w:rPr>
        <w:t>For eksempel g</w:t>
      </w:r>
      <w:r w:rsidR="00347591">
        <w:rPr>
          <w:rFonts w:ascii="Times New Roman" w:hAnsi="Times New Roman" w:cs="Times New Roman"/>
          <w:sz w:val="24"/>
          <w:szCs w:val="24"/>
        </w:rPr>
        <w:t xml:space="preserve">rupper som utgjør en liten minoritet, </w:t>
      </w:r>
      <w:r w:rsidR="00A72387">
        <w:rPr>
          <w:rFonts w:ascii="Times New Roman" w:hAnsi="Times New Roman" w:cs="Times New Roman"/>
          <w:sz w:val="24"/>
          <w:szCs w:val="24"/>
        </w:rPr>
        <w:t>kan</w:t>
      </w:r>
      <w:r w:rsidR="00850B8B">
        <w:rPr>
          <w:rFonts w:ascii="Times New Roman" w:hAnsi="Times New Roman" w:cs="Times New Roman"/>
          <w:sz w:val="24"/>
          <w:szCs w:val="24"/>
        </w:rPr>
        <w:t xml:space="preserve"> </w:t>
      </w:r>
      <w:r w:rsidR="00347591">
        <w:rPr>
          <w:rFonts w:ascii="Times New Roman" w:hAnsi="Times New Roman" w:cs="Times New Roman"/>
          <w:sz w:val="24"/>
          <w:szCs w:val="24"/>
        </w:rPr>
        <w:t xml:space="preserve">lett </w:t>
      </w:r>
      <w:r w:rsidR="00C00766">
        <w:rPr>
          <w:rFonts w:ascii="Times New Roman" w:hAnsi="Times New Roman" w:cs="Times New Roman"/>
          <w:sz w:val="24"/>
          <w:szCs w:val="24"/>
        </w:rPr>
        <w:t>bli sårbare.</w:t>
      </w:r>
      <w:r w:rsidR="00850B8B">
        <w:rPr>
          <w:rFonts w:ascii="Times New Roman" w:hAnsi="Times New Roman" w:cs="Times New Roman"/>
          <w:sz w:val="24"/>
          <w:szCs w:val="24"/>
        </w:rPr>
        <w:t xml:space="preserve"> Også lærerens egne kunnskaper om og holdninger til andre grupper, tradisjoner etc. bli helt sentralt. </w:t>
      </w:r>
      <w:r w:rsidR="00F81875">
        <w:rPr>
          <w:rFonts w:ascii="Times New Roman" w:hAnsi="Times New Roman" w:cs="Times New Roman"/>
          <w:sz w:val="24"/>
          <w:szCs w:val="24"/>
        </w:rPr>
        <w:t xml:space="preserve">Dersom </w:t>
      </w:r>
      <w:r w:rsidR="00FC5944">
        <w:rPr>
          <w:rFonts w:ascii="Times New Roman" w:hAnsi="Times New Roman" w:cs="Times New Roman"/>
          <w:sz w:val="24"/>
          <w:szCs w:val="24"/>
        </w:rPr>
        <w:t xml:space="preserve">lærerens </w:t>
      </w:r>
      <w:r w:rsidR="00F81875">
        <w:rPr>
          <w:rFonts w:ascii="Times New Roman" w:hAnsi="Times New Roman" w:cs="Times New Roman"/>
          <w:sz w:val="24"/>
          <w:szCs w:val="24"/>
        </w:rPr>
        <w:t>personlige</w:t>
      </w:r>
      <w:r w:rsidR="005E1E13">
        <w:rPr>
          <w:rFonts w:ascii="Times New Roman" w:hAnsi="Times New Roman" w:cs="Times New Roman"/>
          <w:sz w:val="24"/>
          <w:szCs w:val="24"/>
        </w:rPr>
        <w:t xml:space="preserve"> negative</w:t>
      </w:r>
      <w:r w:rsidR="00F81875">
        <w:rPr>
          <w:rFonts w:ascii="Times New Roman" w:hAnsi="Times New Roman" w:cs="Times New Roman"/>
          <w:sz w:val="24"/>
          <w:szCs w:val="24"/>
        </w:rPr>
        <w:t xml:space="preserve"> holdninger </w:t>
      </w:r>
      <w:r w:rsidR="005E1E13">
        <w:rPr>
          <w:rFonts w:ascii="Times New Roman" w:hAnsi="Times New Roman" w:cs="Times New Roman"/>
          <w:sz w:val="24"/>
          <w:szCs w:val="24"/>
        </w:rPr>
        <w:t>skinner gjennom i undervisninge</w:t>
      </w:r>
      <w:r w:rsidR="002E2EF2">
        <w:rPr>
          <w:rFonts w:ascii="Times New Roman" w:hAnsi="Times New Roman" w:cs="Times New Roman"/>
          <w:sz w:val="24"/>
          <w:szCs w:val="24"/>
        </w:rPr>
        <w:t xml:space="preserve">n, er dette i strid </w:t>
      </w:r>
      <w:r w:rsidR="002E2EF2">
        <w:rPr>
          <w:rFonts w:ascii="Times New Roman" w:hAnsi="Times New Roman" w:cs="Times New Roman"/>
          <w:sz w:val="24"/>
          <w:szCs w:val="24"/>
        </w:rPr>
        <w:lastRenderedPageBreak/>
        <w:t xml:space="preserve">med de grunnleggende ideene i læreplanen. </w:t>
      </w:r>
      <w:r w:rsidR="00FC5944">
        <w:rPr>
          <w:rFonts w:ascii="Times New Roman" w:hAnsi="Times New Roman" w:cs="Times New Roman"/>
          <w:sz w:val="24"/>
          <w:szCs w:val="24"/>
        </w:rPr>
        <w:t>Man skal samt</w:t>
      </w:r>
      <w:r w:rsidR="00AE35DD">
        <w:rPr>
          <w:rFonts w:ascii="Times New Roman" w:hAnsi="Times New Roman" w:cs="Times New Roman"/>
          <w:sz w:val="24"/>
          <w:szCs w:val="24"/>
        </w:rPr>
        <w:t xml:space="preserve">idig ikke bygge undervisningen opp under negative og unyanserte </w:t>
      </w:r>
      <w:r w:rsidR="002052D6">
        <w:rPr>
          <w:rFonts w:ascii="Times New Roman" w:hAnsi="Times New Roman" w:cs="Times New Roman"/>
          <w:sz w:val="24"/>
          <w:szCs w:val="24"/>
        </w:rPr>
        <w:t>stereotypier</w:t>
      </w:r>
      <w:r w:rsidR="00AE35DD">
        <w:rPr>
          <w:rFonts w:ascii="Times New Roman" w:hAnsi="Times New Roman" w:cs="Times New Roman"/>
          <w:sz w:val="24"/>
          <w:szCs w:val="24"/>
        </w:rPr>
        <w:t xml:space="preserve">. </w:t>
      </w:r>
      <w:r w:rsidR="00BB2914">
        <w:rPr>
          <w:rFonts w:ascii="Times New Roman" w:hAnsi="Times New Roman" w:cs="Times New Roman"/>
          <w:sz w:val="24"/>
          <w:szCs w:val="24"/>
        </w:rPr>
        <w:t xml:space="preserve">Elever vil se på </w:t>
      </w:r>
      <w:r w:rsidR="00BB2914" w:rsidRPr="002052D6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BB2914">
        <w:rPr>
          <w:rFonts w:ascii="Times New Roman" w:hAnsi="Times New Roman" w:cs="Times New Roman"/>
          <w:sz w:val="24"/>
          <w:szCs w:val="24"/>
        </w:rPr>
        <w:t xml:space="preserve"> gjennom sine egne subjektive briller, og </w:t>
      </w:r>
      <w:r w:rsidR="00DB0A43">
        <w:rPr>
          <w:rFonts w:ascii="Times New Roman" w:hAnsi="Times New Roman" w:cs="Times New Roman"/>
          <w:sz w:val="24"/>
          <w:szCs w:val="24"/>
        </w:rPr>
        <w:t xml:space="preserve">noen elever kan lett finne negative trekk hos </w:t>
      </w:r>
      <w:r w:rsidR="00DB0A43" w:rsidRPr="002052D6">
        <w:rPr>
          <w:rFonts w:ascii="Times New Roman" w:hAnsi="Times New Roman" w:cs="Times New Roman"/>
          <w:i/>
          <w:iCs/>
          <w:sz w:val="24"/>
          <w:szCs w:val="24"/>
        </w:rPr>
        <w:t>de andre</w:t>
      </w:r>
      <w:r w:rsidR="00DB0A43">
        <w:rPr>
          <w:rFonts w:ascii="Times New Roman" w:hAnsi="Times New Roman" w:cs="Times New Roman"/>
          <w:sz w:val="24"/>
          <w:szCs w:val="24"/>
        </w:rPr>
        <w:t xml:space="preserve">. Dette kan være helt </w:t>
      </w:r>
      <w:r w:rsidR="00536AE7">
        <w:rPr>
          <w:rFonts w:ascii="Times New Roman" w:hAnsi="Times New Roman" w:cs="Times New Roman"/>
          <w:sz w:val="24"/>
          <w:szCs w:val="24"/>
        </w:rPr>
        <w:t xml:space="preserve">legitim og naturlig kritikk, men derfor blir det enda viktigere </w:t>
      </w:r>
      <w:r w:rsidR="009102D3">
        <w:rPr>
          <w:rFonts w:ascii="Times New Roman" w:hAnsi="Times New Roman" w:cs="Times New Roman"/>
          <w:sz w:val="24"/>
          <w:szCs w:val="24"/>
        </w:rPr>
        <w:t xml:space="preserve">at toleranse, respekt og </w:t>
      </w:r>
      <w:r w:rsidR="009323A5">
        <w:rPr>
          <w:rFonts w:ascii="Times New Roman" w:hAnsi="Times New Roman" w:cs="Times New Roman"/>
          <w:sz w:val="24"/>
          <w:szCs w:val="24"/>
        </w:rPr>
        <w:t>tilslutning</w:t>
      </w:r>
      <w:r w:rsidR="009102D3">
        <w:rPr>
          <w:rFonts w:ascii="Times New Roman" w:hAnsi="Times New Roman" w:cs="Times New Roman"/>
          <w:sz w:val="24"/>
          <w:szCs w:val="24"/>
        </w:rPr>
        <w:t xml:space="preserve"> kommer til sin rett når man er reelt uenige</w:t>
      </w:r>
      <w:r w:rsidR="009323A5">
        <w:rPr>
          <w:rFonts w:ascii="Times New Roman" w:hAnsi="Times New Roman" w:cs="Times New Roman"/>
          <w:sz w:val="24"/>
          <w:szCs w:val="24"/>
        </w:rPr>
        <w:t xml:space="preserve"> </w:t>
      </w:r>
      <w:r w:rsidR="009323A5" w:rsidRPr="002B58B3">
        <w:rPr>
          <w:rFonts w:ascii="Times New Roman" w:hAnsi="Times New Roman" w:cs="Times New Roman"/>
          <w:sz w:val="24"/>
          <w:szCs w:val="24"/>
        </w:rPr>
        <w:t>(Eidhamar, 2016, s.106</w:t>
      </w:r>
      <w:r w:rsidR="009323A5">
        <w:rPr>
          <w:rFonts w:ascii="Times New Roman" w:hAnsi="Times New Roman" w:cs="Times New Roman"/>
          <w:sz w:val="24"/>
          <w:szCs w:val="24"/>
        </w:rPr>
        <w:t>-108</w:t>
      </w:r>
      <w:r w:rsidR="009323A5" w:rsidRPr="002B58B3">
        <w:rPr>
          <w:rFonts w:ascii="Times New Roman" w:hAnsi="Times New Roman" w:cs="Times New Roman"/>
          <w:sz w:val="24"/>
          <w:szCs w:val="24"/>
        </w:rPr>
        <w:t>)</w:t>
      </w:r>
      <w:r w:rsidR="009323A5">
        <w:rPr>
          <w:rFonts w:ascii="Times New Roman" w:hAnsi="Times New Roman" w:cs="Times New Roman"/>
          <w:sz w:val="24"/>
          <w:szCs w:val="24"/>
        </w:rPr>
        <w:t>.</w:t>
      </w:r>
    </w:p>
    <w:p w14:paraId="4E5D1557" w14:textId="77777777" w:rsidR="00A4645E" w:rsidRDefault="00A4645E" w:rsidP="00DC3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1CA611" w14:textId="77777777" w:rsidR="00F455CE" w:rsidRDefault="00F455CE" w:rsidP="00DC3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8EFDB3" w14:textId="77777777" w:rsidR="00A63664" w:rsidRDefault="00A63664" w:rsidP="00DC3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E308DB" w14:textId="77777777" w:rsidR="005F64E9" w:rsidRDefault="005F64E9" w:rsidP="00DC3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767329" w14:textId="77777777" w:rsidR="00D52616" w:rsidRDefault="00D52616" w:rsidP="008021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2D05B" w14:textId="2423DC76" w:rsidR="00A47EC5" w:rsidRPr="0084723C" w:rsidRDefault="00C648DE" w:rsidP="00802154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4723C">
        <w:rPr>
          <w:rFonts w:ascii="Times New Roman" w:hAnsi="Times New Roman" w:cs="Times New Roman"/>
          <w:b/>
          <w:bCs/>
          <w:sz w:val="32"/>
          <w:szCs w:val="32"/>
        </w:rPr>
        <w:t>Referanser</w:t>
      </w:r>
    </w:p>
    <w:p w14:paraId="6E59A77D" w14:textId="77777777" w:rsidR="00473138" w:rsidRDefault="00E9049F" w:rsidP="00E90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1C5D">
        <w:rPr>
          <w:rFonts w:ascii="Times New Roman" w:hAnsi="Times New Roman" w:cs="Times New Roman"/>
          <w:b/>
          <w:bCs/>
          <w:sz w:val="24"/>
          <w:szCs w:val="24"/>
        </w:rPr>
        <w:t>Aanesen, K. H. (2021).</w:t>
      </w:r>
      <w:r w:rsidRPr="007E27AD">
        <w:rPr>
          <w:rFonts w:ascii="Times New Roman" w:hAnsi="Times New Roman" w:cs="Times New Roman"/>
          <w:sz w:val="24"/>
          <w:szCs w:val="24"/>
        </w:rPr>
        <w:t xml:space="preserve"> Bourdieu om kapitalformer og habitus. </w:t>
      </w:r>
      <w:r w:rsidRPr="00A51C5D">
        <w:rPr>
          <w:rFonts w:ascii="Times New Roman" w:hAnsi="Times New Roman" w:cs="Times New Roman"/>
          <w:i/>
          <w:iCs/>
          <w:sz w:val="24"/>
          <w:szCs w:val="24"/>
        </w:rPr>
        <w:t>NDLA</w:t>
      </w:r>
      <w:r w:rsidRPr="007E27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B2933" w14:textId="3D86141E" w:rsidR="00E9049F" w:rsidRPr="00E9049F" w:rsidRDefault="00F41A14" w:rsidP="00473138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73138" w:rsidRPr="009C1E54">
          <w:rPr>
            <w:rStyle w:val="Hyperkobling"/>
            <w:rFonts w:ascii="Times New Roman" w:hAnsi="Times New Roman" w:cs="Times New Roman"/>
            <w:sz w:val="24"/>
            <w:szCs w:val="24"/>
          </w:rPr>
          <w:t>https://ndla.no/article/31449</w:t>
        </w:r>
      </w:hyperlink>
      <w:r w:rsidR="00E904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C867E8" w14:textId="77777777" w:rsidR="00473138" w:rsidRPr="00CB1C18" w:rsidRDefault="00473138" w:rsidP="00A57227">
      <w:pPr>
        <w:pStyle w:val="NormalWeb"/>
        <w:shd w:val="clear" w:color="auto" w:fill="FFFFFF"/>
        <w:spacing w:before="180" w:beforeAutospacing="0" w:after="180" w:afterAutospacing="0" w:line="360" w:lineRule="auto"/>
        <w:rPr>
          <w:b/>
          <w:bCs/>
        </w:rPr>
      </w:pPr>
    </w:p>
    <w:p w14:paraId="450E1D24" w14:textId="13441AE4" w:rsidR="00473138" w:rsidRDefault="00E9049F" w:rsidP="00A57227">
      <w:pPr>
        <w:pStyle w:val="NormalWeb"/>
        <w:shd w:val="clear" w:color="auto" w:fill="FFFFFF"/>
        <w:spacing w:before="180" w:beforeAutospacing="0" w:after="180" w:afterAutospacing="0" w:line="360" w:lineRule="auto"/>
        <w:rPr>
          <w:lang w:val="nn-NO"/>
        </w:rPr>
      </w:pPr>
      <w:r w:rsidRPr="00CB1C18">
        <w:rPr>
          <w:b/>
          <w:bCs/>
        </w:rPr>
        <w:t>Carson, S. G. &amp; Kosberg, N. (2022)</w:t>
      </w:r>
      <w:r w:rsidRPr="00CB1C18">
        <w:t xml:space="preserve">. </w:t>
      </w:r>
      <w:r w:rsidRPr="00CB1C18">
        <w:rPr>
          <w:i/>
          <w:iCs/>
        </w:rPr>
        <w:t>Etikk teori og praksis</w:t>
      </w:r>
      <w:r w:rsidRPr="00CB1C18">
        <w:t xml:space="preserve"> (2.utg.). </w:t>
      </w:r>
      <w:r>
        <w:rPr>
          <w:lang w:val="nn-NO"/>
        </w:rPr>
        <w:t xml:space="preserve">Cappelen Damm </w:t>
      </w:r>
    </w:p>
    <w:p w14:paraId="0B16D815" w14:textId="59CA683F" w:rsidR="00E9049F" w:rsidRPr="00BF193D" w:rsidRDefault="00E9049F" w:rsidP="00473138">
      <w:pPr>
        <w:pStyle w:val="NormalWeb"/>
        <w:shd w:val="clear" w:color="auto" w:fill="FFFFFF"/>
        <w:spacing w:before="180" w:beforeAutospacing="0" w:after="180" w:afterAutospacing="0" w:line="360" w:lineRule="auto"/>
        <w:ind w:left="708"/>
        <w:rPr>
          <w:lang w:val="nn-NO"/>
        </w:rPr>
      </w:pPr>
      <w:r>
        <w:rPr>
          <w:lang w:val="nn-NO"/>
        </w:rPr>
        <w:t>Akademisk.</w:t>
      </w:r>
    </w:p>
    <w:p w14:paraId="5D3B7BAC" w14:textId="77777777" w:rsidR="00473138" w:rsidRPr="00CB1C18" w:rsidRDefault="00473138" w:rsidP="00E9049F">
      <w:pPr>
        <w:pStyle w:val="NormalWeb"/>
        <w:shd w:val="clear" w:color="auto" w:fill="FFFFFF"/>
        <w:spacing w:before="180" w:beforeAutospacing="0" w:after="180" w:afterAutospacing="0" w:line="360" w:lineRule="auto"/>
        <w:rPr>
          <w:b/>
          <w:bCs/>
          <w:lang w:val="nn-NO"/>
        </w:rPr>
      </w:pPr>
    </w:p>
    <w:p w14:paraId="6CB611B6" w14:textId="41470945" w:rsidR="00473138" w:rsidRPr="00CB1C18" w:rsidRDefault="00E9049F" w:rsidP="00E9049F">
      <w:pPr>
        <w:pStyle w:val="NormalWeb"/>
        <w:shd w:val="clear" w:color="auto" w:fill="FFFFFF"/>
        <w:spacing w:before="180" w:beforeAutospacing="0" w:after="180" w:afterAutospacing="0" w:line="360" w:lineRule="auto"/>
        <w:rPr>
          <w:lang w:val="nn-NO"/>
        </w:rPr>
      </w:pPr>
      <w:r w:rsidRPr="00CB1C18">
        <w:rPr>
          <w:b/>
          <w:bCs/>
          <w:lang w:val="nn-NO"/>
        </w:rPr>
        <w:t>Eidhamar, L. G. (2016).</w:t>
      </w:r>
      <w:r w:rsidRPr="00CB1C18">
        <w:rPr>
          <w:lang w:val="nn-NO"/>
        </w:rPr>
        <w:t xml:space="preserve"> Religions- og livssynsdidaktikk. I R. Danielsen, L. G. Eidhamar, H. </w:t>
      </w:r>
    </w:p>
    <w:p w14:paraId="066C59F3" w14:textId="4980C944" w:rsidR="00E9049F" w:rsidRDefault="00E9049F" w:rsidP="00473138">
      <w:pPr>
        <w:pStyle w:val="NormalWeb"/>
        <w:shd w:val="clear" w:color="auto" w:fill="FFFFFF"/>
        <w:spacing w:before="180" w:beforeAutospacing="0" w:after="180" w:afterAutospacing="0" w:line="360" w:lineRule="auto"/>
        <w:ind w:left="708"/>
        <w:rPr>
          <w:lang w:val="nn-NO"/>
        </w:rPr>
      </w:pPr>
      <w:r w:rsidRPr="00CB1C18">
        <w:rPr>
          <w:lang w:val="nn-NO"/>
        </w:rPr>
        <w:t xml:space="preserve">Hodne, G. Skeie, G. Winje &amp; H. K. Sødal (Red.), </w:t>
      </w:r>
      <w:r w:rsidRPr="00CB1C18">
        <w:rPr>
          <w:i/>
          <w:iCs/>
          <w:lang w:val="nn-NO"/>
        </w:rPr>
        <w:t xml:space="preserve">Religions- og livssynsdidaktikk: en innføring </w:t>
      </w:r>
      <w:r w:rsidRPr="00CB1C18">
        <w:rPr>
          <w:lang w:val="nn-NO"/>
        </w:rPr>
        <w:t xml:space="preserve">(4.utg,. s. 105-112). </w:t>
      </w:r>
      <w:r w:rsidRPr="00BF193D">
        <w:rPr>
          <w:lang w:val="nn-NO"/>
        </w:rPr>
        <w:t xml:space="preserve">Cappelen Damm Akademisk. </w:t>
      </w:r>
    </w:p>
    <w:p w14:paraId="1AD6419D" w14:textId="77777777" w:rsidR="00473138" w:rsidRPr="00CB1C18" w:rsidRDefault="00473138" w:rsidP="008021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</w:p>
    <w:p w14:paraId="67EF5EEA" w14:textId="4E046CFF" w:rsidR="00473138" w:rsidRDefault="00E9049F" w:rsidP="008021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C18">
        <w:rPr>
          <w:rFonts w:ascii="Times New Roman" w:hAnsi="Times New Roman" w:cs="Times New Roman"/>
          <w:b/>
          <w:bCs/>
          <w:sz w:val="24"/>
          <w:szCs w:val="24"/>
          <w:lang w:val="nn-NO"/>
        </w:rPr>
        <w:t>Nustad, P. (2019).</w:t>
      </w:r>
      <w:r w:rsidRPr="00CB1C1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A51C5D">
        <w:rPr>
          <w:rFonts w:ascii="Times New Roman" w:hAnsi="Times New Roman" w:cs="Times New Roman"/>
          <w:sz w:val="24"/>
          <w:szCs w:val="24"/>
        </w:rPr>
        <w:t>Vi, de andre og andregjøring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1C5D">
        <w:rPr>
          <w:rFonts w:ascii="Times New Roman" w:hAnsi="Times New Roman" w:cs="Times New Roman"/>
          <w:i/>
          <w:iCs/>
          <w:sz w:val="24"/>
          <w:szCs w:val="24"/>
        </w:rPr>
        <w:t>Dembra.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37B39" w14:textId="33513B40" w:rsidR="00E9049F" w:rsidRDefault="00F41A14" w:rsidP="00473138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73138" w:rsidRPr="009C1E54">
          <w:rPr>
            <w:rStyle w:val="Hyperkobling"/>
            <w:rFonts w:ascii="Times New Roman" w:hAnsi="Times New Roman" w:cs="Times New Roman"/>
            <w:sz w:val="24"/>
            <w:szCs w:val="24"/>
          </w:rPr>
          <w:t>https://www.dembra.no/no/fagtekster-og-publikasjoner/artikler/vi-de-andre</w:t>
        </w:r>
      </w:hyperlink>
      <w:r w:rsidR="00E9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0B085" w14:textId="77777777" w:rsidR="00473138" w:rsidRDefault="00473138" w:rsidP="00E904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A84C" w14:textId="289FE8BF" w:rsidR="00473138" w:rsidRDefault="00E9049F" w:rsidP="00E90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6A07">
        <w:rPr>
          <w:rFonts w:ascii="Times New Roman" w:hAnsi="Times New Roman" w:cs="Times New Roman"/>
          <w:b/>
          <w:bCs/>
          <w:sz w:val="24"/>
          <w:szCs w:val="24"/>
        </w:rPr>
        <w:t>Opplæringsloven. (1998).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145">
        <w:rPr>
          <w:rFonts w:ascii="Times New Roman" w:hAnsi="Times New Roman" w:cs="Times New Roman"/>
          <w:i/>
          <w:iCs/>
          <w:sz w:val="24"/>
          <w:szCs w:val="24"/>
        </w:rPr>
        <w:t>Lov om grunnskolen og den videregående opplæringa</w:t>
      </w:r>
      <w:r>
        <w:rPr>
          <w:rFonts w:ascii="Times New Roman" w:hAnsi="Times New Roman" w:cs="Times New Roman"/>
          <w:sz w:val="24"/>
          <w:szCs w:val="24"/>
        </w:rPr>
        <w:t xml:space="preserve"> (LOV-</w:t>
      </w:r>
      <w:r w:rsidRPr="00782946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ED7C2" w14:textId="5B0B5983" w:rsidR="00490CDB" w:rsidRPr="00AF62CD" w:rsidRDefault="00E9049F" w:rsidP="00AF62C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82946">
        <w:rPr>
          <w:rFonts w:ascii="Times New Roman" w:hAnsi="Times New Roman" w:cs="Times New Roman"/>
          <w:sz w:val="24"/>
          <w:szCs w:val="24"/>
        </w:rPr>
        <w:t xml:space="preserve">07-17-61). Lovdata. </w:t>
      </w:r>
      <w:hyperlink r:id="rId10" w:history="1">
        <w:r w:rsidRPr="00782946">
          <w:rPr>
            <w:rStyle w:val="Hyperkobling"/>
            <w:rFonts w:ascii="Times New Roman" w:hAnsi="Times New Roman" w:cs="Times New Roman"/>
            <w:sz w:val="24"/>
            <w:szCs w:val="24"/>
          </w:rPr>
          <w:t>https://lovdata.no/dokument/NL/lov/1998-07-17-61</w:t>
        </w:r>
      </w:hyperlink>
      <w:r w:rsidRPr="007829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CDB" w:rsidRPr="00AF62C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7D12" w14:textId="77777777" w:rsidR="00233EA8" w:rsidRDefault="00233EA8" w:rsidP="00802154">
      <w:pPr>
        <w:spacing w:after="0" w:line="240" w:lineRule="auto"/>
      </w:pPr>
      <w:r>
        <w:separator/>
      </w:r>
    </w:p>
  </w:endnote>
  <w:endnote w:type="continuationSeparator" w:id="0">
    <w:p w14:paraId="493403BE" w14:textId="77777777" w:rsidR="00233EA8" w:rsidRDefault="00233EA8" w:rsidP="0080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9FDC" w14:textId="77777777" w:rsidR="00233EA8" w:rsidRDefault="00233EA8" w:rsidP="00802154">
      <w:pPr>
        <w:spacing w:after="0" w:line="240" w:lineRule="auto"/>
      </w:pPr>
      <w:r>
        <w:separator/>
      </w:r>
    </w:p>
  </w:footnote>
  <w:footnote w:type="continuationSeparator" w:id="0">
    <w:p w14:paraId="1864F90C" w14:textId="77777777" w:rsidR="00233EA8" w:rsidRDefault="00233EA8" w:rsidP="0080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AE7E" w14:textId="7F1A7ABA" w:rsidR="00802154" w:rsidRPr="00914AB6" w:rsidRDefault="00802154" w:rsidP="00802154">
    <w:pPr>
      <w:spacing w:line="360" w:lineRule="auto"/>
      <w:rPr>
        <w:rFonts w:ascii="Times New Roman" w:hAnsi="Times New Roman" w:cs="Times New Roman"/>
      </w:rPr>
    </w:pPr>
    <w:r w:rsidRPr="00914AB6">
      <w:rPr>
        <w:rFonts w:ascii="Times New Roman" w:hAnsi="Times New Roman" w:cs="Times New Roman"/>
      </w:rPr>
      <w:t xml:space="preserve">Essay 2                                                     </w:t>
    </w:r>
    <w:r w:rsidR="00914AB6">
      <w:rPr>
        <w:rFonts w:ascii="Times New Roman" w:hAnsi="Times New Roman" w:cs="Times New Roman"/>
      </w:rPr>
      <w:t xml:space="preserve">        </w:t>
    </w:r>
    <w:r w:rsidRPr="00914AB6">
      <w:rPr>
        <w:rFonts w:ascii="Times New Roman" w:hAnsi="Times New Roman" w:cs="Times New Roman"/>
      </w:rPr>
      <w:t>Aida Kvrgic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35A1"/>
    <w:multiLevelType w:val="hybridMultilevel"/>
    <w:tmpl w:val="89421AAC"/>
    <w:lvl w:ilvl="0" w:tplc="131C8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1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54"/>
    <w:rsid w:val="00034BCF"/>
    <w:rsid w:val="00055520"/>
    <w:rsid w:val="000607D2"/>
    <w:rsid w:val="00062B8E"/>
    <w:rsid w:val="00064AC5"/>
    <w:rsid w:val="00065AEC"/>
    <w:rsid w:val="00070DBE"/>
    <w:rsid w:val="00071C0E"/>
    <w:rsid w:val="00073BB0"/>
    <w:rsid w:val="000901A3"/>
    <w:rsid w:val="00094684"/>
    <w:rsid w:val="000A0A81"/>
    <w:rsid w:val="000A0FD7"/>
    <w:rsid w:val="000C073F"/>
    <w:rsid w:val="000C12C3"/>
    <w:rsid w:val="000C3788"/>
    <w:rsid w:val="000E704C"/>
    <w:rsid w:val="000F5E85"/>
    <w:rsid w:val="0012298C"/>
    <w:rsid w:val="001261FB"/>
    <w:rsid w:val="00143D2D"/>
    <w:rsid w:val="0015499C"/>
    <w:rsid w:val="00155C65"/>
    <w:rsid w:val="001570C7"/>
    <w:rsid w:val="001636B2"/>
    <w:rsid w:val="00183016"/>
    <w:rsid w:val="0018390F"/>
    <w:rsid w:val="001B106F"/>
    <w:rsid w:val="001C0221"/>
    <w:rsid w:val="001C39AC"/>
    <w:rsid w:val="001C55F5"/>
    <w:rsid w:val="001C5931"/>
    <w:rsid w:val="001D2223"/>
    <w:rsid w:val="001F2445"/>
    <w:rsid w:val="001F3ADE"/>
    <w:rsid w:val="002052D6"/>
    <w:rsid w:val="002126BD"/>
    <w:rsid w:val="002127BF"/>
    <w:rsid w:val="00214E94"/>
    <w:rsid w:val="00233330"/>
    <w:rsid w:val="00233EA8"/>
    <w:rsid w:val="00264D0A"/>
    <w:rsid w:val="00277467"/>
    <w:rsid w:val="00277C04"/>
    <w:rsid w:val="00297447"/>
    <w:rsid w:val="002A3881"/>
    <w:rsid w:val="002B3C19"/>
    <w:rsid w:val="002B58B3"/>
    <w:rsid w:val="002C5AC8"/>
    <w:rsid w:val="002E2EF2"/>
    <w:rsid w:val="00301432"/>
    <w:rsid w:val="00311F41"/>
    <w:rsid w:val="00314CA4"/>
    <w:rsid w:val="003212EA"/>
    <w:rsid w:val="0032751D"/>
    <w:rsid w:val="00347591"/>
    <w:rsid w:val="00350133"/>
    <w:rsid w:val="0035368B"/>
    <w:rsid w:val="0035375E"/>
    <w:rsid w:val="003672B0"/>
    <w:rsid w:val="00367C62"/>
    <w:rsid w:val="003723D6"/>
    <w:rsid w:val="003A4902"/>
    <w:rsid w:val="003B35A3"/>
    <w:rsid w:val="003C36EA"/>
    <w:rsid w:val="003D2A5D"/>
    <w:rsid w:val="003E448D"/>
    <w:rsid w:val="00404BD8"/>
    <w:rsid w:val="00416A48"/>
    <w:rsid w:val="00421931"/>
    <w:rsid w:val="00423E05"/>
    <w:rsid w:val="00443E30"/>
    <w:rsid w:val="00444772"/>
    <w:rsid w:val="004505C1"/>
    <w:rsid w:val="00464027"/>
    <w:rsid w:val="00473138"/>
    <w:rsid w:val="00473F16"/>
    <w:rsid w:val="00476338"/>
    <w:rsid w:val="00490CDB"/>
    <w:rsid w:val="00494616"/>
    <w:rsid w:val="00495283"/>
    <w:rsid w:val="004B41C6"/>
    <w:rsid w:val="004C06B6"/>
    <w:rsid w:val="004C16F7"/>
    <w:rsid w:val="004C17F0"/>
    <w:rsid w:val="004D1657"/>
    <w:rsid w:val="004D66E5"/>
    <w:rsid w:val="004D742E"/>
    <w:rsid w:val="004E64BE"/>
    <w:rsid w:val="00501CAC"/>
    <w:rsid w:val="00536AE7"/>
    <w:rsid w:val="00567A61"/>
    <w:rsid w:val="00574ADE"/>
    <w:rsid w:val="00581647"/>
    <w:rsid w:val="00590E98"/>
    <w:rsid w:val="00591B21"/>
    <w:rsid w:val="005A6051"/>
    <w:rsid w:val="005A772F"/>
    <w:rsid w:val="005B7EFB"/>
    <w:rsid w:val="005C3366"/>
    <w:rsid w:val="005C7218"/>
    <w:rsid w:val="005D137C"/>
    <w:rsid w:val="005D2FCE"/>
    <w:rsid w:val="005D5DF5"/>
    <w:rsid w:val="005D6920"/>
    <w:rsid w:val="005E00B6"/>
    <w:rsid w:val="005E1E13"/>
    <w:rsid w:val="005F64E9"/>
    <w:rsid w:val="006156C4"/>
    <w:rsid w:val="00622794"/>
    <w:rsid w:val="00624476"/>
    <w:rsid w:val="00630A69"/>
    <w:rsid w:val="006522F1"/>
    <w:rsid w:val="0066752E"/>
    <w:rsid w:val="00683079"/>
    <w:rsid w:val="00687EDB"/>
    <w:rsid w:val="00697ACC"/>
    <w:rsid w:val="006A73D9"/>
    <w:rsid w:val="006B1734"/>
    <w:rsid w:val="006C3BC4"/>
    <w:rsid w:val="006C40E9"/>
    <w:rsid w:val="006E620B"/>
    <w:rsid w:val="006F5464"/>
    <w:rsid w:val="00700B90"/>
    <w:rsid w:val="00701DCB"/>
    <w:rsid w:val="00707684"/>
    <w:rsid w:val="0071447F"/>
    <w:rsid w:val="0072298B"/>
    <w:rsid w:val="00724A11"/>
    <w:rsid w:val="00726D8E"/>
    <w:rsid w:val="00730CEE"/>
    <w:rsid w:val="007451E9"/>
    <w:rsid w:val="00753B88"/>
    <w:rsid w:val="00760AA9"/>
    <w:rsid w:val="00782946"/>
    <w:rsid w:val="00782ECF"/>
    <w:rsid w:val="00784B39"/>
    <w:rsid w:val="007B5A91"/>
    <w:rsid w:val="007B7E5F"/>
    <w:rsid w:val="007C6D38"/>
    <w:rsid w:val="007D0644"/>
    <w:rsid w:val="007D3155"/>
    <w:rsid w:val="007E27AD"/>
    <w:rsid w:val="00802154"/>
    <w:rsid w:val="00833646"/>
    <w:rsid w:val="00843891"/>
    <w:rsid w:val="0084723C"/>
    <w:rsid w:val="00850B8B"/>
    <w:rsid w:val="008541F5"/>
    <w:rsid w:val="00871195"/>
    <w:rsid w:val="0087282B"/>
    <w:rsid w:val="00874F19"/>
    <w:rsid w:val="008874FC"/>
    <w:rsid w:val="00887FF1"/>
    <w:rsid w:val="0089012F"/>
    <w:rsid w:val="008968F8"/>
    <w:rsid w:val="008A14B0"/>
    <w:rsid w:val="008A5EAD"/>
    <w:rsid w:val="008A6B45"/>
    <w:rsid w:val="008A773F"/>
    <w:rsid w:val="008B18C9"/>
    <w:rsid w:val="008B5938"/>
    <w:rsid w:val="008E16A6"/>
    <w:rsid w:val="008E1AA3"/>
    <w:rsid w:val="008F25E5"/>
    <w:rsid w:val="008F2906"/>
    <w:rsid w:val="008F2E7E"/>
    <w:rsid w:val="008F4214"/>
    <w:rsid w:val="008F4C7C"/>
    <w:rsid w:val="009102D3"/>
    <w:rsid w:val="00912706"/>
    <w:rsid w:val="00914AB6"/>
    <w:rsid w:val="00924F69"/>
    <w:rsid w:val="00927223"/>
    <w:rsid w:val="00931599"/>
    <w:rsid w:val="009323A5"/>
    <w:rsid w:val="00941DFB"/>
    <w:rsid w:val="00945972"/>
    <w:rsid w:val="00945AF0"/>
    <w:rsid w:val="0096715A"/>
    <w:rsid w:val="00967A27"/>
    <w:rsid w:val="00967DF0"/>
    <w:rsid w:val="00970C47"/>
    <w:rsid w:val="009801E9"/>
    <w:rsid w:val="009863C9"/>
    <w:rsid w:val="00992429"/>
    <w:rsid w:val="0099245F"/>
    <w:rsid w:val="009B7B17"/>
    <w:rsid w:val="009C0EB9"/>
    <w:rsid w:val="009C1FBC"/>
    <w:rsid w:val="009C335A"/>
    <w:rsid w:val="009D2EE1"/>
    <w:rsid w:val="009E4834"/>
    <w:rsid w:val="009F124F"/>
    <w:rsid w:val="009F31C4"/>
    <w:rsid w:val="009F68BC"/>
    <w:rsid w:val="00A01967"/>
    <w:rsid w:val="00A05A6C"/>
    <w:rsid w:val="00A11488"/>
    <w:rsid w:val="00A152E2"/>
    <w:rsid w:val="00A174F8"/>
    <w:rsid w:val="00A24B8A"/>
    <w:rsid w:val="00A44A01"/>
    <w:rsid w:val="00A4645E"/>
    <w:rsid w:val="00A47EC5"/>
    <w:rsid w:val="00A51C5D"/>
    <w:rsid w:val="00A57227"/>
    <w:rsid w:val="00A61DAF"/>
    <w:rsid w:val="00A61DC3"/>
    <w:rsid w:val="00A63664"/>
    <w:rsid w:val="00A66C90"/>
    <w:rsid w:val="00A72387"/>
    <w:rsid w:val="00A85EEF"/>
    <w:rsid w:val="00AA14EC"/>
    <w:rsid w:val="00AB7611"/>
    <w:rsid w:val="00AC479B"/>
    <w:rsid w:val="00AD481D"/>
    <w:rsid w:val="00AE35DD"/>
    <w:rsid w:val="00AF4082"/>
    <w:rsid w:val="00AF62CD"/>
    <w:rsid w:val="00B00E3B"/>
    <w:rsid w:val="00B2222F"/>
    <w:rsid w:val="00B27F6C"/>
    <w:rsid w:val="00B41192"/>
    <w:rsid w:val="00B42191"/>
    <w:rsid w:val="00B523A0"/>
    <w:rsid w:val="00B550B1"/>
    <w:rsid w:val="00B70B08"/>
    <w:rsid w:val="00B71FF7"/>
    <w:rsid w:val="00B76815"/>
    <w:rsid w:val="00B8244F"/>
    <w:rsid w:val="00BB2914"/>
    <w:rsid w:val="00BC3520"/>
    <w:rsid w:val="00BE13AF"/>
    <w:rsid w:val="00BF193D"/>
    <w:rsid w:val="00BF3EB5"/>
    <w:rsid w:val="00BF4E95"/>
    <w:rsid w:val="00BF5C2B"/>
    <w:rsid w:val="00C00766"/>
    <w:rsid w:val="00C00EE8"/>
    <w:rsid w:val="00C028AC"/>
    <w:rsid w:val="00C0550A"/>
    <w:rsid w:val="00C222A0"/>
    <w:rsid w:val="00C265D7"/>
    <w:rsid w:val="00C529CD"/>
    <w:rsid w:val="00C648DE"/>
    <w:rsid w:val="00C739A4"/>
    <w:rsid w:val="00CB1C18"/>
    <w:rsid w:val="00CC4B68"/>
    <w:rsid w:val="00CC6AF3"/>
    <w:rsid w:val="00CF3049"/>
    <w:rsid w:val="00D012D4"/>
    <w:rsid w:val="00D050D6"/>
    <w:rsid w:val="00D11598"/>
    <w:rsid w:val="00D47965"/>
    <w:rsid w:val="00D52616"/>
    <w:rsid w:val="00D633FA"/>
    <w:rsid w:val="00D85438"/>
    <w:rsid w:val="00D92D48"/>
    <w:rsid w:val="00DA7C86"/>
    <w:rsid w:val="00DB0A43"/>
    <w:rsid w:val="00DC3E8E"/>
    <w:rsid w:val="00DC548A"/>
    <w:rsid w:val="00DD62A2"/>
    <w:rsid w:val="00DE18DD"/>
    <w:rsid w:val="00E00ED5"/>
    <w:rsid w:val="00E0532E"/>
    <w:rsid w:val="00E15869"/>
    <w:rsid w:val="00E345E9"/>
    <w:rsid w:val="00E50B24"/>
    <w:rsid w:val="00E54BC4"/>
    <w:rsid w:val="00E550A3"/>
    <w:rsid w:val="00E60900"/>
    <w:rsid w:val="00E61D0E"/>
    <w:rsid w:val="00E76B4C"/>
    <w:rsid w:val="00E80F98"/>
    <w:rsid w:val="00E82158"/>
    <w:rsid w:val="00E9049F"/>
    <w:rsid w:val="00EA1C79"/>
    <w:rsid w:val="00EA6718"/>
    <w:rsid w:val="00EA7ECC"/>
    <w:rsid w:val="00EC3D82"/>
    <w:rsid w:val="00EC7202"/>
    <w:rsid w:val="00EE68A4"/>
    <w:rsid w:val="00F0144F"/>
    <w:rsid w:val="00F2103E"/>
    <w:rsid w:val="00F328B1"/>
    <w:rsid w:val="00F37545"/>
    <w:rsid w:val="00F41A14"/>
    <w:rsid w:val="00F44026"/>
    <w:rsid w:val="00F455CE"/>
    <w:rsid w:val="00F47D0B"/>
    <w:rsid w:val="00F5099E"/>
    <w:rsid w:val="00F52129"/>
    <w:rsid w:val="00F56344"/>
    <w:rsid w:val="00F7646B"/>
    <w:rsid w:val="00F81875"/>
    <w:rsid w:val="00F91037"/>
    <w:rsid w:val="00FC0D51"/>
    <w:rsid w:val="00FC5944"/>
    <w:rsid w:val="00FC7485"/>
    <w:rsid w:val="00FE4425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535C"/>
  <w15:chartTrackingRefBased/>
  <w15:docId w15:val="{0987CD72-0517-4B6A-AE0E-B6DC9FA1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2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2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2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2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2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2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2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2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2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02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02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021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021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021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021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021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021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02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02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02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0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021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021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021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02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021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0215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0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2154"/>
  </w:style>
  <w:style w:type="paragraph" w:styleId="Bunntekst">
    <w:name w:val="footer"/>
    <w:basedOn w:val="Normal"/>
    <w:link w:val="BunntekstTegn"/>
    <w:uiPriority w:val="99"/>
    <w:unhideWhenUsed/>
    <w:rsid w:val="0080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2154"/>
  </w:style>
  <w:style w:type="character" w:styleId="Hyperkobling">
    <w:name w:val="Hyperlink"/>
    <w:basedOn w:val="Standardskriftforavsnitt"/>
    <w:uiPriority w:val="99"/>
    <w:unhideWhenUsed/>
    <w:rsid w:val="00490CD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90CDB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A11488"/>
    <w:rPr>
      <w:b/>
      <w:bCs/>
    </w:rPr>
  </w:style>
  <w:style w:type="character" w:styleId="Utheving">
    <w:name w:val="Emphasis"/>
    <w:basedOn w:val="Standardskriftforavsnitt"/>
    <w:uiPriority w:val="20"/>
    <w:qFormat/>
    <w:rsid w:val="00A1148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8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la.no/article/314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vdata.no/dokument/NL/lov/1998-07-17-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mbra.no/no/fagtekster-og-publikasjoner/artikler/vi-de-andr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F43D-6772-4AF8-9118-FECF6343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1269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Kvrgic</dc:creator>
  <cp:keywords/>
  <dc:description/>
  <cp:lastModifiedBy>Aida Kvrgic</cp:lastModifiedBy>
  <cp:revision>296</cp:revision>
  <dcterms:created xsi:type="dcterms:W3CDTF">2024-04-23T08:10:00Z</dcterms:created>
  <dcterms:modified xsi:type="dcterms:W3CDTF">2024-04-28T10:17:00Z</dcterms:modified>
</cp:coreProperties>
</file>