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BFBC8" w14:textId="77777777" w:rsidR="00926AF2" w:rsidRPr="00F412C7" w:rsidRDefault="00926AF2" w:rsidP="00926AF2">
      <w:pPr>
        <w:spacing w:after="0" w:line="240" w:lineRule="auto"/>
        <w:rPr>
          <w:rFonts w:ascii="Arial" w:hAnsi="Arial" w:cs="Arial"/>
          <w:b/>
          <w:sz w:val="28"/>
          <w:szCs w:val="28"/>
        </w:rPr>
      </w:pPr>
    </w:p>
    <w:p w14:paraId="7A1E8871" w14:textId="7A6EC1D9" w:rsidR="008D154A" w:rsidRDefault="00A60857" w:rsidP="00B66354">
      <w:pPr>
        <w:pStyle w:val="Overskrift1"/>
        <w:spacing w:before="0" w:line="240" w:lineRule="auto"/>
        <w:jc w:val="center"/>
        <w:rPr>
          <w:rFonts w:ascii="Arial" w:hAnsi="Arial" w:cs="Arial"/>
        </w:rPr>
      </w:pPr>
      <w:r w:rsidRPr="00F412C7">
        <w:rPr>
          <w:rFonts w:ascii="Arial" w:hAnsi="Arial" w:cs="Arial"/>
        </w:rPr>
        <w:t>EMNE</w:t>
      </w:r>
      <w:r w:rsidR="00926AF2" w:rsidRPr="00F412C7">
        <w:rPr>
          <w:rFonts w:ascii="Arial" w:hAnsi="Arial" w:cs="Arial"/>
        </w:rPr>
        <w:t>PLAN</w:t>
      </w:r>
      <w:r w:rsidR="000840A7" w:rsidRPr="00F412C7">
        <w:rPr>
          <w:rFonts w:ascii="Arial" w:hAnsi="Arial" w:cs="Arial"/>
        </w:rPr>
        <w:t xml:space="preserve"> </w:t>
      </w:r>
      <w:r w:rsidR="008D154A">
        <w:rPr>
          <w:rFonts w:ascii="Arial" w:hAnsi="Arial" w:cs="Arial"/>
        </w:rPr>
        <w:t xml:space="preserve">- E 4 </w:t>
      </w:r>
      <w:r w:rsidR="004B3B0D">
        <w:rPr>
          <w:rFonts w:ascii="Arial" w:hAnsi="Arial" w:cs="Arial"/>
        </w:rPr>
        <w:t>Arbeid i barneverntjenester</w:t>
      </w:r>
      <w:r w:rsidR="004B3B0D" w:rsidRPr="00F412C7">
        <w:rPr>
          <w:rFonts w:ascii="Arial" w:hAnsi="Arial" w:cs="Arial"/>
        </w:rPr>
        <w:t xml:space="preserve"> </w:t>
      </w:r>
      <w:r w:rsidR="000840A7" w:rsidRPr="00F412C7">
        <w:rPr>
          <w:rFonts w:ascii="Arial" w:hAnsi="Arial" w:cs="Arial"/>
        </w:rPr>
        <w:t xml:space="preserve"> </w:t>
      </w:r>
    </w:p>
    <w:p w14:paraId="7536D6DC" w14:textId="0065638C" w:rsidR="00926AF2" w:rsidRPr="0024224C" w:rsidRDefault="000840A7" w:rsidP="00B66354">
      <w:pPr>
        <w:pStyle w:val="Overskrift1"/>
        <w:spacing w:before="0" w:line="240" w:lineRule="auto"/>
        <w:jc w:val="center"/>
        <w:rPr>
          <w:rFonts w:ascii="Arial" w:hAnsi="Arial" w:cs="Arial"/>
          <w:i/>
          <w:sz w:val="20"/>
          <w:szCs w:val="20"/>
          <w:lang w:val="nn-NO"/>
        </w:rPr>
      </w:pPr>
      <w:r w:rsidRPr="00F412C7">
        <w:rPr>
          <w:rFonts w:ascii="Arial" w:hAnsi="Arial" w:cs="Arial"/>
        </w:rPr>
        <w:t>del 1</w:t>
      </w:r>
      <w:r w:rsidR="004B3B0D">
        <w:rPr>
          <w:rFonts w:ascii="Arial" w:hAnsi="Arial" w:cs="Arial"/>
        </w:rPr>
        <w:t xml:space="preserve"> </w:t>
      </w:r>
    </w:p>
    <w:p w14:paraId="53DDA065" w14:textId="77777777" w:rsidR="00926AF2" w:rsidRPr="0024224C" w:rsidRDefault="00926AF2" w:rsidP="00E2377B">
      <w:pPr>
        <w:pStyle w:val="Overskrift2"/>
        <w:rPr>
          <w:lang w:val="nn-NO"/>
        </w:rPr>
      </w:pPr>
    </w:p>
    <w:p w14:paraId="785F2C6A" w14:textId="18F15421" w:rsidR="00E2377B" w:rsidRDefault="00943387" w:rsidP="00E2377B">
      <w:pPr>
        <w:pStyle w:val="Overskrift2"/>
        <w:rPr>
          <w:color w:val="000000" w:themeColor="text1"/>
          <w:lang w:val="nn-NO"/>
        </w:rPr>
      </w:pPr>
      <w:r w:rsidRPr="0024224C">
        <w:rPr>
          <w:lang w:val="nn-NO"/>
        </w:rPr>
        <w:t>Inngår i studieprogram</w:t>
      </w:r>
      <w:r w:rsidR="000C5607" w:rsidRPr="0024224C">
        <w:rPr>
          <w:lang w:val="nn-NO"/>
        </w:rPr>
        <w:t xml:space="preserve"> </w:t>
      </w:r>
      <w:r w:rsidR="00B66354">
        <w:rPr>
          <w:lang w:val="nn-NO"/>
        </w:rPr>
        <w:br/>
      </w:r>
      <w:r w:rsidR="00525726" w:rsidRPr="00B66354">
        <w:rPr>
          <w:rFonts w:asciiTheme="minorHAnsi" w:hAnsiTheme="minorHAnsi" w:cstheme="minorHAnsi"/>
          <w:color w:val="000000" w:themeColor="text1"/>
          <w:sz w:val="22"/>
          <w:szCs w:val="22"/>
          <w:lang w:val="nn-NO"/>
        </w:rPr>
        <w:t>Bachelor barnevern</w:t>
      </w:r>
      <w:r w:rsidR="004C545A">
        <w:rPr>
          <w:rFonts w:asciiTheme="minorHAnsi" w:hAnsiTheme="minorHAnsi" w:cstheme="minorHAnsi"/>
          <w:color w:val="000000" w:themeColor="text1"/>
          <w:sz w:val="22"/>
          <w:szCs w:val="22"/>
          <w:lang w:val="nn-NO"/>
        </w:rPr>
        <w:t>.</w:t>
      </w:r>
      <w:r w:rsidR="000C5607" w:rsidRPr="00B66354">
        <w:rPr>
          <w:color w:val="000000" w:themeColor="text1"/>
          <w:lang w:val="nn-NO"/>
        </w:rPr>
        <w:t xml:space="preserve"> </w:t>
      </w:r>
    </w:p>
    <w:p w14:paraId="7637C3A8" w14:textId="77777777" w:rsidR="00B66354" w:rsidRPr="00B66354" w:rsidRDefault="00B66354" w:rsidP="00B66354">
      <w:pPr>
        <w:rPr>
          <w:lang w:val="nn-NO"/>
        </w:rPr>
      </w:pPr>
    </w:p>
    <w:p w14:paraId="545A0CA0" w14:textId="43E3B5A9" w:rsidR="00B66354" w:rsidRDefault="00A60857" w:rsidP="00E2377B">
      <w:pPr>
        <w:pStyle w:val="Overskrift2"/>
      </w:pPr>
      <w:r w:rsidRPr="0024224C">
        <w:rPr>
          <w:lang w:val="nn-NO"/>
        </w:rPr>
        <w:t>Emne</w:t>
      </w:r>
      <w:r w:rsidR="00BA1078" w:rsidRPr="0024224C">
        <w:rPr>
          <w:lang w:val="nn-NO"/>
        </w:rPr>
        <w:t>navn (bokmål)</w:t>
      </w:r>
      <w:r w:rsidR="00525726">
        <w:rPr>
          <w:lang w:val="nn-NO"/>
        </w:rPr>
        <w:t xml:space="preserve"> </w:t>
      </w:r>
      <w:r w:rsidR="00B66354">
        <w:rPr>
          <w:lang w:val="nn-NO"/>
        </w:rPr>
        <w:br/>
      </w:r>
      <w:r w:rsidR="000804CA">
        <w:rPr>
          <w:rFonts w:asciiTheme="minorHAnsi" w:hAnsiTheme="minorHAnsi" w:cstheme="minorHAnsi"/>
          <w:color w:val="000000" w:themeColor="text1"/>
          <w:sz w:val="22"/>
          <w:szCs w:val="22"/>
          <w:lang w:val="nn-NO"/>
        </w:rPr>
        <w:t>Arbeid i barenverntjenester</w:t>
      </w:r>
      <w:r w:rsidR="004C545A">
        <w:rPr>
          <w:rFonts w:asciiTheme="minorHAnsi" w:hAnsiTheme="minorHAnsi" w:cstheme="minorHAnsi"/>
          <w:color w:val="000000" w:themeColor="text1"/>
          <w:sz w:val="22"/>
          <w:szCs w:val="22"/>
          <w:lang w:val="nn-NO"/>
        </w:rPr>
        <w:t>.</w:t>
      </w:r>
    </w:p>
    <w:p w14:paraId="728B580B" w14:textId="77777777" w:rsidR="004B3B0D" w:rsidRDefault="004B3B0D" w:rsidP="00E2377B">
      <w:pPr>
        <w:pStyle w:val="Overskrift2"/>
      </w:pPr>
    </w:p>
    <w:p w14:paraId="1DA33510" w14:textId="106BDD5B" w:rsidR="00B66354" w:rsidRDefault="00A60857" w:rsidP="00E2377B">
      <w:pPr>
        <w:pStyle w:val="Overskrift2"/>
      </w:pPr>
      <w:r w:rsidRPr="00F412C7">
        <w:t xml:space="preserve">Emnenavn </w:t>
      </w:r>
      <w:r w:rsidR="00BA1078" w:rsidRPr="00F412C7">
        <w:t>(nynorsk)</w:t>
      </w:r>
      <w:r w:rsidR="00525726">
        <w:t xml:space="preserve"> </w:t>
      </w:r>
      <w:r w:rsidR="00B66354">
        <w:br/>
      </w:r>
      <w:r w:rsidR="000804CA">
        <w:rPr>
          <w:rFonts w:asciiTheme="minorHAnsi" w:hAnsiTheme="minorHAnsi" w:cstheme="minorHAnsi"/>
          <w:color w:val="000000" w:themeColor="text1"/>
          <w:sz w:val="22"/>
          <w:szCs w:val="22"/>
          <w:lang w:val="nn-NO"/>
        </w:rPr>
        <w:t>Arbeid i bar</w:t>
      </w:r>
      <w:r w:rsidR="00615851">
        <w:rPr>
          <w:rFonts w:asciiTheme="minorHAnsi" w:hAnsiTheme="minorHAnsi" w:cstheme="minorHAnsi"/>
          <w:color w:val="000000" w:themeColor="text1"/>
          <w:sz w:val="22"/>
          <w:szCs w:val="22"/>
          <w:lang w:val="nn-NO"/>
        </w:rPr>
        <w:t>ne</w:t>
      </w:r>
      <w:r w:rsidR="000804CA">
        <w:rPr>
          <w:rFonts w:asciiTheme="minorHAnsi" w:hAnsiTheme="minorHAnsi" w:cstheme="minorHAnsi"/>
          <w:color w:val="000000" w:themeColor="text1"/>
          <w:sz w:val="22"/>
          <w:szCs w:val="22"/>
          <w:lang w:val="nn-NO"/>
        </w:rPr>
        <w:t>verntjenester</w:t>
      </w:r>
      <w:r w:rsidR="004C545A">
        <w:rPr>
          <w:rFonts w:asciiTheme="minorHAnsi" w:hAnsiTheme="minorHAnsi" w:cstheme="minorHAnsi"/>
          <w:color w:val="000000" w:themeColor="text1"/>
          <w:sz w:val="22"/>
          <w:szCs w:val="22"/>
          <w:lang w:val="nn-NO"/>
        </w:rPr>
        <w:t>.</w:t>
      </w:r>
    </w:p>
    <w:p w14:paraId="66BD8D56" w14:textId="77777777" w:rsidR="004B3B0D" w:rsidRDefault="004B3B0D" w:rsidP="00E2377B">
      <w:pPr>
        <w:pStyle w:val="Overskrift2"/>
      </w:pPr>
    </w:p>
    <w:p w14:paraId="19375F9C" w14:textId="77777777" w:rsidR="00AF4B8E" w:rsidRPr="00EF622F" w:rsidRDefault="00A60857" w:rsidP="00E2377B">
      <w:pPr>
        <w:pStyle w:val="Overskrift2"/>
        <w:rPr>
          <w:lang w:val="en-US"/>
        </w:rPr>
      </w:pPr>
      <w:r w:rsidRPr="00EF622F">
        <w:rPr>
          <w:lang w:val="en-US"/>
        </w:rPr>
        <w:t xml:space="preserve">Emnenavn </w:t>
      </w:r>
      <w:r w:rsidR="00574744" w:rsidRPr="00EF622F">
        <w:rPr>
          <w:lang w:val="en-US"/>
        </w:rPr>
        <w:t>(engels</w:t>
      </w:r>
      <w:r w:rsidR="00BA1078" w:rsidRPr="00EF622F">
        <w:rPr>
          <w:lang w:val="en-US"/>
        </w:rPr>
        <w:t>k)</w:t>
      </w:r>
    </w:p>
    <w:p w14:paraId="7C5BB15F" w14:textId="23ED097D" w:rsidR="00AF4B8E" w:rsidRPr="00EF622F" w:rsidRDefault="004B3B0D" w:rsidP="00AF4B8E">
      <w:pPr>
        <w:rPr>
          <w:lang w:val="en-US"/>
        </w:rPr>
      </w:pPr>
      <w:r w:rsidRPr="00EF622F">
        <w:rPr>
          <w:lang w:val="en-US"/>
        </w:rPr>
        <w:t>Child welfare work</w:t>
      </w:r>
      <w:r w:rsidR="004C545A" w:rsidRPr="00EF622F">
        <w:rPr>
          <w:lang w:val="en-US"/>
        </w:rPr>
        <w:t>.</w:t>
      </w:r>
    </w:p>
    <w:p w14:paraId="64B07136" w14:textId="77777777" w:rsidR="00711F09" w:rsidRPr="004C545A" w:rsidRDefault="00574744" w:rsidP="00711F09">
      <w:pPr>
        <w:pStyle w:val="Overskrift2"/>
        <w:rPr>
          <w:rFonts w:asciiTheme="minorHAnsi" w:hAnsiTheme="minorHAnsi" w:cstheme="minorHAnsi"/>
          <w:color w:val="000000" w:themeColor="text1"/>
          <w:sz w:val="22"/>
          <w:szCs w:val="22"/>
        </w:rPr>
      </w:pPr>
      <w:r w:rsidRPr="004C545A">
        <w:t>Emnekode (FS)</w:t>
      </w:r>
      <w:r w:rsidR="00525726" w:rsidRPr="004C545A">
        <w:t xml:space="preserve"> </w:t>
      </w:r>
      <w:r w:rsidR="00AF4B8E" w:rsidRPr="004C545A">
        <w:br/>
      </w:r>
      <w:r w:rsidR="000804CA" w:rsidRPr="004C545A">
        <w:rPr>
          <w:rFonts w:asciiTheme="minorHAnsi" w:hAnsiTheme="minorHAnsi" w:cstheme="minorHAnsi"/>
          <w:color w:val="000000" w:themeColor="text1"/>
          <w:sz w:val="22"/>
          <w:szCs w:val="22"/>
        </w:rPr>
        <w:t>070-E4</w:t>
      </w:r>
      <w:r w:rsidR="00EE3A5C" w:rsidRPr="004C545A">
        <w:rPr>
          <w:rFonts w:asciiTheme="minorHAnsi" w:hAnsiTheme="minorHAnsi" w:cstheme="minorHAnsi"/>
          <w:color w:val="000000" w:themeColor="text1"/>
          <w:sz w:val="22"/>
          <w:szCs w:val="22"/>
        </w:rPr>
        <w:br/>
      </w:r>
      <w:r w:rsidR="00EE3A5C" w:rsidRPr="004C545A">
        <w:br/>
      </w:r>
      <w:r w:rsidRPr="004C545A">
        <w:t>Emnenivå</w:t>
      </w:r>
      <w:r w:rsidR="00525726" w:rsidRPr="004C545A">
        <w:t xml:space="preserve"> </w:t>
      </w:r>
      <w:r w:rsidR="00EE3A5C" w:rsidRPr="004C545A">
        <w:br/>
      </w:r>
      <w:r w:rsidR="00525726" w:rsidRPr="004C545A">
        <w:rPr>
          <w:rFonts w:asciiTheme="minorHAnsi" w:hAnsiTheme="minorHAnsi" w:cstheme="minorHAnsi"/>
          <w:color w:val="000000" w:themeColor="text1"/>
          <w:sz w:val="22"/>
          <w:szCs w:val="22"/>
        </w:rPr>
        <w:t>Bachelor</w:t>
      </w:r>
      <w:r w:rsidR="00EE3A5C" w:rsidRPr="004C545A">
        <w:rPr>
          <w:rFonts w:asciiTheme="minorHAnsi" w:hAnsiTheme="minorHAnsi" w:cstheme="minorHAnsi"/>
          <w:color w:val="000000" w:themeColor="text1"/>
          <w:sz w:val="22"/>
          <w:szCs w:val="22"/>
        </w:rPr>
        <w:t xml:space="preserve">grad, </w:t>
      </w:r>
      <w:r w:rsidR="000804CA" w:rsidRPr="004C545A">
        <w:rPr>
          <w:rFonts w:asciiTheme="minorHAnsi" w:hAnsiTheme="minorHAnsi" w:cstheme="minorHAnsi"/>
          <w:color w:val="000000" w:themeColor="text1"/>
          <w:sz w:val="22"/>
          <w:szCs w:val="22"/>
        </w:rPr>
        <w:t>2</w:t>
      </w:r>
      <w:r w:rsidR="00EE3A5C" w:rsidRPr="004C545A">
        <w:rPr>
          <w:rFonts w:asciiTheme="minorHAnsi" w:hAnsiTheme="minorHAnsi" w:cstheme="minorHAnsi"/>
          <w:color w:val="000000" w:themeColor="text1"/>
          <w:sz w:val="22"/>
          <w:szCs w:val="22"/>
        </w:rPr>
        <w:t>. syklus</w:t>
      </w:r>
      <w:r w:rsidR="00EE3A5C" w:rsidRPr="004C545A">
        <w:rPr>
          <w:rFonts w:asciiTheme="minorHAnsi" w:hAnsiTheme="minorHAnsi" w:cstheme="minorHAnsi"/>
          <w:color w:val="000000" w:themeColor="text1"/>
          <w:sz w:val="22"/>
          <w:szCs w:val="22"/>
        </w:rPr>
        <w:br/>
      </w:r>
    </w:p>
    <w:p w14:paraId="5FF40D71" w14:textId="77777777" w:rsidR="00574744" w:rsidRPr="00F412C7" w:rsidRDefault="00574744" w:rsidP="00574744">
      <w:pPr>
        <w:pStyle w:val="Overskrift2"/>
      </w:pPr>
      <w:r w:rsidRPr="00F412C7">
        <w:t>* Emnets omfang og organisering</w:t>
      </w:r>
    </w:p>
    <w:p w14:paraId="30B48650" w14:textId="77777777" w:rsidR="002529E7" w:rsidRPr="00F412C7" w:rsidRDefault="00B66354" w:rsidP="001E7AAD">
      <w:pPr>
        <w:pStyle w:val="Listeavsnitt"/>
        <w:numPr>
          <w:ilvl w:val="0"/>
          <w:numId w:val="1"/>
        </w:numPr>
      </w:pPr>
      <w:r>
        <w:t>Antall studiepoeng: 30</w:t>
      </w:r>
    </w:p>
    <w:p w14:paraId="189171DF" w14:textId="77777777" w:rsidR="002529E7" w:rsidRPr="00F412C7" w:rsidRDefault="002529E7" w:rsidP="001E7AAD">
      <w:pPr>
        <w:pStyle w:val="Listeavsnitt"/>
        <w:numPr>
          <w:ilvl w:val="0"/>
          <w:numId w:val="1"/>
        </w:numPr>
      </w:pPr>
      <w:r w:rsidRPr="00F412C7">
        <w:t>Antall semester</w:t>
      </w:r>
      <w:r w:rsidR="00B66354">
        <w:t>:</w:t>
      </w:r>
      <w:r w:rsidR="00525726">
        <w:t xml:space="preserve"> 1</w:t>
      </w:r>
    </w:p>
    <w:p w14:paraId="1ECA4471" w14:textId="77777777" w:rsidR="002529E7" w:rsidRPr="00F412C7" w:rsidRDefault="002529E7" w:rsidP="001E7AAD">
      <w:pPr>
        <w:pStyle w:val="Listeavsnitt"/>
        <w:numPr>
          <w:ilvl w:val="0"/>
          <w:numId w:val="1"/>
        </w:numPr>
      </w:pPr>
      <w:r w:rsidRPr="00F412C7">
        <w:t>Undervisningsspråk</w:t>
      </w:r>
      <w:r w:rsidR="00B66354">
        <w:t>:</w:t>
      </w:r>
      <w:r w:rsidR="00525726">
        <w:t xml:space="preserve"> Norsk</w:t>
      </w:r>
    </w:p>
    <w:p w14:paraId="50B06104" w14:textId="61295911" w:rsidR="004600CC" w:rsidRPr="00F412C7" w:rsidRDefault="002529E7" w:rsidP="00A44890">
      <w:pPr>
        <w:pStyle w:val="Listeavsnitt"/>
        <w:numPr>
          <w:ilvl w:val="0"/>
          <w:numId w:val="1"/>
        </w:numPr>
      </w:pPr>
      <w:r w:rsidRPr="00F412C7">
        <w:t>Organisering av emnet</w:t>
      </w:r>
      <w:r w:rsidR="00B66354">
        <w:t xml:space="preserve">: </w:t>
      </w:r>
      <w:r w:rsidR="004F67DF">
        <w:t>Campus</w:t>
      </w:r>
      <w:r w:rsidR="00B66354">
        <w:t>basert</w:t>
      </w:r>
    </w:p>
    <w:p w14:paraId="1986B89D" w14:textId="77777777" w:rsidR="00F310DA" w:rsidRDefault="00305B8B">
      <w:pPr>
        <w:rPr>
          <w:rFonts w:asciiTheme="majorHAnsi" w:eastAsiaTheme="majorEastAsia" w:hAnsiTheme="majorHAnsi" w:cstheme="majorBidi"/>
          <w:color w:val="365F91" w:themeColor="accent1" w:themeShade="BF"/>
          <w:sz w:val="26"/>
          <w:szCs w:val="26"/>
        </w:rPr>
      </w:pPr>
      <w:r w:rsidRPr="00F412C7">
        <w:br w:type="page"/>
      </w:r>
    </w:p>
    <w:p w14:paraId="60651090" w14:textId="77777777" w:rsidR="00305B8B" w:rsidRPr="00F412C7" w:rsidRDefault="00305B8B" w:rsidP="00305B8B">
      <w:pPr>
        <w:keepNext/>
        <w:keepLines/>
        <w:spacing w:after="0" w:line="240" w:lineRule="auto"/>
        <w:jc w:val="center"/>
        <w:outlineLvl w:val="0"/>
        <w:rPr>
          <w:rFonts w:ascii="Arial" w:eastAsiaTheme="majorEastAsia" w:hAnsi="Arial" w:cs="Arial"/>
          <w:color w:val="365F91" w:themeColor="accent1" w:themeShade="BF"/>
          <w:sz w:val="32"/>
          <w:szCs w:val="32"/>
        </w:rPr>
      </w:pPr>
    </w:p>
    <w:p w14:paraId="060F9167" w14:textId="77777777" w:rsidR="008D154A" w:rsidRDefault="00305B8B" w:rsidP="00B66354">
      <w:pPr>
        <w:keepNext/>
        <w:keepLines/>
        <w:spacing w:after="0" w:line="240" w:lineRule="auto"/>
        <w:jc w:val="center"/>
        <w:outlineLvl w:val="0"/>
        <w:rPr>
          <w:rFonts w:ascii="Arial" w:eastAsiaTheme="majorEastAsia" w:hAnsi="Arial" w:cs="Arial"/>
          <w:color w:val="365F91" w:themeColor="accent1" w:themeShade="BF"/>
          <w:sz w:val="32"/>
          <w:szCs w:val="32"/>
        </w:rPr>
      </w:pPr>
      <w:r w:rsidRPr="00305B8B">
        <w:rPr>
          <w:rFonts w:ascii="Arial" w:eastAsiaTheme="majorEastAsia" w:hAnsi="Arial" w:cs="Arial"/>
          <w:color w:val="365F91" w:themeColor="accent1" w:themeShade="BF"/>
          <w:sz w:val="32"/>
          <w:szCs w:val="32"/>
        </w:rPr>
        <w:t xml:space="preserve">EMNEPLAN – </w:t>
      </w:r>
      <w:r w:rsidR="008D154A">
        <w:rPr>
          <w:rFonts w:ascii="Arial" w:eastAsiaTheme="majorEastAsia" w:hAnsi="Arial" w:cs="Arial"/>
          <w:color w:val="365F91" w:themeColor="accent1" w:themeShade="BF"/>
          <w:sz w:val="32"/>
          <w:szCs w:val="32"/>
        </w:rPr>
        <w:t xml:space="preserve">E 4 Arbeid i barneverntjenester </w:t>
      </w:r>
    </w:p>
    <w:p w14:paraId="203940A0" w14:textId="1E49E1BB" w:rsidR="00305B8B" w:rsidRPr="0024224C" w:rsidRDefault="00305B8B" w:rsidP="00B66354">
      <w:pPr>
        <w:keepNext/>
        <w:keepLines/>
        <w:spacing w:after="0" w:line="240" w:lineRule="auto"/>
        <w:jc w:val="center"/>
        <w:outlineLvl w:val="0"/>
        <w:rPr>
          <w:rFonts w:ascii="Arial" w:hAnsi="Arial" w:cs="Arial"/>
          <w:i/>
          <w:sz w:val="20"/>
          <w:szCs w:val="20"/>
          <w:lang w:val="nn-NO"/>
        </w:rPr>
      </w:pPr>
      <w:r w:rsidRPr="00305B8B">
        <w:rPr>
          <w:rFonts w:ascii="Arial" w:eastAsiaTheme="majorEastAsia" w:hAnsi="Arial" w:cs="Arial"/>
          <w:color w:val="365F91" w:themeColor="accent1" w:themeShade="BF"/>
          <w:sz w:val="32"/>
          <w:szCs w:val="32"/>
        </w:rPr>
        <w:t xml:space="preserve">del 2 </w:t>
      </w:r>
    </w:p>
    <w:p w14:paraId="4F710B92" w14:textId="77777777" w:rsidR="00305B8B" w:rsidRPr="0024224C" w:rsidRDefault="00305B8B" w:rsidP="00305B8B">
      <w:pPr>
        <w:rPr>
          <w:lang w:val="nn-NO"/>
        </w:rPr>
      </w:pPr>
    </w:p>
    <w:p w14:paraId="3ED5CAE3" w14:textId="77777777"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lang w:val="nn-NO"/>
        </w:rPr>
      </w:pPr>
      <w:r w:rsidRPr="0024224C">
        <w:rPr>
          <w:rFonts w:asciiTheme="majorHAnsi" w:eastAsiaTheme="majorEastAsia" w:hAnsiTheme="majorHAnsi" w:cstheme="majorBidi"/>
          <w:color w:val="365F91" w:themeColor="accent1" w:themeShade="BF"/>
          <w:sz w:val="26"/>
          <w:szCs w:val="26"/>
          <w:lang w:val="nn-NO"/>
        </w:rPr>
        <w:t>Faglig innhold i emnet</w:t>
      </w:r>
    </w:p>
    <w:p w14:paraId="181D4CA3" w14:textId="03ABE106" w:rsidR="007D6B75" w:rsidRDefault="00EE3A5C" w:rsidP="007D6B75">
      <w:pPr>
        <w:rPr>
          <w:rFonts w:ascii="Calibri" w:hAnsi="Calibri"/>
          <w:noProof w:val="0"/>
          <w:szCs w:val="21"/>
        </w:rPr>
      </w:pPr>
      <w:r>
        <w:rPr>
          <w:rFonts w:ascii="Times New Roman" w:eastAsiaTheme="majorEastAsia" w:hAnsi="Times New Roman" w:cs="Times New Roman"/>
          <w:color w:val="000000" w:themeColor="text1"/>
          <w:sz w:val="24"/>
          <w:lang w:val="nn-NO"/>
        </w:rPr>
        <w:br/>
      </w:r>
      <w:r w:rsidR="00F41458" w:rsidRPr="001E1E0F">
        <w:t>Emne</w:t>
      </w:r>
      <w:r w:rsidR="00F41458">
        <w:t xml:space="preserve"> 4</w:t>
      </w:r>
      <w:r w:rsidR="00F41458" w:rsidRPr="001E1E0F">
        <w:t xml:space="preserve"> bygger på de foregående emnene i studiet, og studentene skal med dette kunnskapsgrunnlaget som basis jobbe med å foreta barnevernfaglige analyser og vurderinger</w:t>
      </w:r>
      <w:r w:rsidR="00BA3986">
        <w:t>.</w:t>
      </w:r>
      <w:r w:rsidR="00F41458" w:rsidRPr="001E1E0F">
        <w:rPr>
          <w:lang w:val="nn-NO"/>
        </w:rPr>
        <w:t xml:space="preserve"> </w:t>
      </w:r>
      <w:r w:rsidR="00D92FCF" w:rsidRPr="001E1E0F">
        <w:rPr>
          <w:lang w:val="nn-NO"/>
        </w:rPr>
        <w:t xml:space="preserve">I </w:t>
      </w:r>
      <w:r w:rsidR="00F41458">
        <w:rPr>
          <w:lang w:val="nn-NO"/>
        </w:rPr>
        <w:t>dette emnet</w:t>
      </w:r>
      <w:r w:rsidR="00AA14C8" w:rsidRPr="001E1E0F">
        <w:t xml:space="preserve"> </w:t>
      </w:r>
      <w:r w:rsidR="00F41458">
        <w:t>tilegne</w:t>
      </w:r>
      <w:r w:rsidR="002F09D7">
        <w:t>r studentene</w:t>
      </w:r>
      <w:r w:rsidR="00F41458">
        <w:t xml:space="preserve"> seg kunnskap om </w:t>
      </w:r>
      <w:r w:rsidR="00615851">
        <w:t xml:space="preserve">ansvarsområder og </w:t>
      </w:r>
      <w:r w:rsidR="00002CDB" w:rsidRPr="001E1E0F">
        <w:t>organisering av barneverntjenester</w:t>
      </w:r>
      <w:r w:rsidR="00F41458">
        <w:t xml:space="preserve">. </w:t>
      </w:r>
      <w:r w:rsidR="00AA11FC">
        <w:t xml:space="preserve">De </w:t>
      </w:r>
      <w:r w:rsidR="00BA3986" w:rsidRPr="00543730">
        <w:rPr>
          <w:noProof w:val="0"/>
          <w:szCs w:val="24"/>
        </w:rPr>
        <w:t>skal sikre at barn og unge som lever under forhold som kan skade deres helse og utvikling får nødvendig hjelp</w:t>
      </w:r>
      <w:r w:rsidR="00BA3986">
        <w:rPr>
          <w:noProof w:val="0"/>
          <w:szCs w:val="24"/>
        </w:rPr>
        <w:t>,</w:t>
      </w:r>
      <w:r w:rsidR="00BA3986" w:rsidRPr="00543730">
        <w:rPr>
          <w:noProof w:val="0"/>
          <w:szCs w:val="24"/>
        </w:rPr>
        <w:t xml:space="preserve"> omsorg</w:t>
      </w:r>
      <w:r w:rsidR="00BA3986">
        <w:rPr>
          <w:noProof w:val="0"/>
          <w:szCs w:val="24"/>
        </w:rPr>
        <w:t xml:space="preserve"> og beskyttelse</w:t>
      </w:r>
      <w:r w:rsidR="00BA3986" w:rsidRPr="00543730">
        <w:rPr>
          <w:noProof w:val="0"/>
          <w:szCs w:val="24"/>
        </w:rPr>
        <w:t xml:space="preserve"> til rett ti</w:t>
      </w:r>
      <w:r w:rsidR="00BA3986">
        <w:rPr>
          <w:noProof w:val="0"/>
          <w:szCs w:val="24"/>
        </w:rPr>
        <w:t>d</w:t>
      </w:r>
      <w:r w:rsidR="00BA3986" w:rsidRPr="00543730">
        <w:rPr>
          <w:noProof w:val="0"/>
          <w:szCs w:val="24"/>
        </w:rPr>
        <w:t>.</w:t>
      </w:r>
      <w:r w:rsidR="00BA3986">
        <w:rPr>
          <w:noProof w:val="0"/>
          <w:szCs w:val="24"/>
        </w:rPr>
        <w:t xml:space="preserve"> </w:t>
      </w:r>
      <w:r w:rsidR="00F41458">
        <w:t xml:space="preserve">Sentralt i emnet er </w:t>
      </w:r>
      <w:r w:rsidR="00BA3986">
        <w:t xml:space="preserve">derfor </w:t>
      </w:r>
      <w:r w:rsidR="00F41458">
        <w:t xml:space="preserve">utvikling av </w:t>
      </w:r>
      <w:r w:rsidR="00002CDB" w:rsidRPr="001E1E0F">
        <w:t>k</w:t>
      </w:r>
      <w:r w:rsidR="001E1E0F">
        <w:t xml:space="preserve">ompetanse i </w:t>
      </w:r>
      <w:r w:rsidR="00D92FCF" w:rsidRPr="001E1E0F">
        <w:t>saksbehandling</w:t>
      </w:r>
      <w:r w:rsidR="00F41458">
        <w:t>, samt</w:t>
      </w:r>
      <w:r w:rsidR="00D92FCF" w:rsidRPr="001E1E0F">
        <w:t xml:space="preserve"> oppfølging og evaluering av tiltak. </w:t>
      </w:r>
      <w:r w:rsidR="000A5D06" w:rsidRPr="001E1E0F">
        <w:t xml:space="preserve">Emnet er bygd opp omkring </w:t>
      </w:r>
      <w:r w:rsidR="00615851">
        <w:t>saks</w:t>
      </w:r>
      <w:r w:rsidR="000A5D06" w:rsidRPr="001E1E0F">
        <w:t>gangen i en barnevern</w:t>
      </w:r>
      <w:r w:rsidR="001E1E0F" w:rsidRPr="001E1E0F">
        <w:t>s</w:t>
      </w:r>
      <w:r w:rsidR="000A5D06" w:rsidRPr="001E1E0F">
        <w:t xml:space="preserve">sak. </w:t>
      </w:r>
      <w:r w:rsidR="001127DF" w:rsidRPr="001E1E0F">
        <w:t xml:space="preserve">Gjennom arbeid med ulike case og praksisnære problemstillinger </w:t>
      </w:r>
      <w:r w:rsidR="002F09D7">
        <w:t xml:space="preserve">jobber </w:t>
      </w:r>
      <w:r w:rsidR="001127DF" w:rsidRPr="001E1E0F">
        <w:t xml:space="preserve"> studenten</w:t>
      </w:r>
      <w:r w:rsidR="00B71D79" w:rsidRPr="001E1E0F">
        <w:t>e med</w:t>
      </w:r>
      <w:r w:rsidR="00D92FCF" w:rsidRPr="001E1E0F">
        <w:t xml:space="preserve"> barnevernfaglig undersøkelse og tiltaksarbeid</w:t>
      </w:r>
      <w:r w:rsidR="001127DF" w:rsidRPr="001E1E0F">
        <w:t xml:space="preserve">. </w:t>
      </w:r>
      <w:r w:rsidR="00D92FCF" w:rsidRPr="001E1E0F">
        <w:rPr>
          <w:szCs w:val="21"/>
        </w:rPr>
        <w:t xml:space="preserve">Det legges vekt på at studentene skal </w:t>
      </w:r>
      <w:r w:rsidR="002F09D7">
        <w:rPr>
          <w:szCs w:val="21"/>
        </w:rPr>
        <w:t>kunne</w:t>
      </w:r>
      <w:r w:rsidR="00D92FCF" w:rsidRPr="001E1E0F">
        <w:rPr>
          <w:szCs w:val="21"/>
        </w:rPr>
        <w:t xml:space="preserve"> anvende ju</w:t>
      </w:r>
      <w:r w:rsidR="00DA563A">
        <w:rPr>
          <w:szCs w:val="21"/>
        </w:rPr>
        <w:t xml:space="preserve">ridisk </w:t>
      </w:r>
      <w:r w:rsidR="00D92FCF" w:rsidRPr="001E1E0F">
        <w:rPr>
          <w:szCs w:val="21"/>
        </w:rPr>
        <w:t xml:space="preserve">og </w:t>
      </w:r>
      <w:r w:rsidR="00AA11FC">
        <w:rPr>
          <w:szCs w:val="21"/>
        </w:rPr>
        <w:t>og annen faglig kunnskap p</w:t>
      </w:r>
      <w:r w:rsidR="00D92FCF" w:rsidRPr="001E1E0F">
        <w:rPr>
          <w:szCs w:val="21"/>
        </w:rPr>
        <w:t>å praktiske barnevernfaglige problemstillinger</w:t>
      </w:r>
      <w:r w:rsidR="001E1E0F" w:rsidRPr="001E1E0F">
        <w:rPr>
          <w:szCs w:val="21"/>
        </w:rPr>
        <w:t xml:space="preserve"> og </w:t>
      </w:r>
      <w:r w:rsidR="00A339BC">
        <w:rPr>
          <w:szCs w:val="21"/>
        </w:rPr>
        <w:t xml:space="preserve">redegjøre både </w:t>
      </w:r>
      <w:r w:rsidR="001E1E0F" w:rsidRPr="001E1E0F">
        <w:rPr>
          <w:szCs w:val="21"/>
        </w:rPr>
        <w:t>muntlig og sk</w:t>
      </w:r>
      <w:r w:rsidR="002F09D7">
        <w:rPr>
          <w:szCs w:val="21"/>
        </w:rPr>
        <w:t>r</w:t>
      </w:r>
      <w:r w:rsidR="001E1E0F" w:rsidRPr="001E1E0F">
        <w:rPr>
          <w:szCs w:val="21"/>
        </w:rPr>
        <w:t>iftlig for sine faglige vurderinger</w:t>
      </w:r>
      <w:r w:rsidR="00F41458">
        <w:rPr>
          <w:szCs w:val="21"/>
        </w:rPr>
        <w:t xml:space="preserve">. </w:t>
      </w:r>
      <w:r w:rsidR="000A5D06">
        <w:rPr>
          <w:rFonts w:ascii="Calibri" w:hAnsi="Calibri"/>
          <w:noProof w:val="0"/>
          <w:szCs w:val="21"/>
        </w:rPr>
        <w:t>Arbeid i barneverntjenester stiller</w:t>
      </w:r>
      <w:r w:rsidR="000A5D06" w:rsidRPr="00F47A25">
        <w:rPr>
          <w:rFonts w:ascii="Calibri" w:hAnsi="Calibri"/>
          <w:noProof w:val="0"/>
          <w:szCs w:val="21"/>
        </w:rPr>
        <w:t xml:space="preserve"> store krav til barnevernspedagogens </w:t>
      </w:r>
      <w:r w:rsidR="000A5D06">
        <w:rPr>
          <w:rFonts w:ascii="Calibri" w:hAnsi="Calibri"/>
          <w:noProof w:val="0"/>
          <w:szCs w:val="21"/>
        </w:rPr>
        <w:t>relasjonskompetanse</w:t>
      </w:r>
      <w:r w:rsidR="000A5D06" w:rsidRPr="00F47A25">
        <w:rPr>
          <w:rFonts w:ascii="Calibri" w:hAnsi="Calibri"/>
          <w:noProof w:val="0"/>
          <w:szCs w:val="21"/>
        </w:rPr>
        <w:t xml:space="preserve"> og evne til å </w:t>
      </w:r>
      <w:r w:rsidR="00EB006F">
        <w:t xml:space="preserve">håndtere komplekse og sammensatte problemstillinger, </w:t>
      </w:r>
      <w:r w:rsidR="00AA11FC">
        <w:t>der</w:t>
      </w:r>
      <w:r w:rsidR="00EB006F">
        <w:t xml:space="preserve"> både barn og foreldre kan være i sårbare situasjoner</w:t>
      </w:r>
      <w:r w:rsidR="00615851">
        <w:t xml:space="preserve">. </w:t>
      </w:r>
      <w:r w:rsidR="00EB006F">
        <w:rPr>
          <w:rFonts w:ascii="Calibri" w:hAnsi="Calibri"/>
          <w:noProof w:val="0"/>
          <w:szCs w:val="21"/>
        </w:rPr>
        <w:t>Relasjons</w:t>
      </w:r>
      <w:r w:rsidR="00615851">
        <w:rPr>
          <w:rFonts w:ascii="Calibri" w:hAnsi="Calibri"/>
          <w:noProof w:val="0"/>
          <w:szCs w:val="21"/>
        </w:rPr>
        <w:t>- og samhandlings</w:t>
      </w:r>
      <w:r w:rsidR="00EB006F">
        <w:rPr>
          <w:rFonts w:ascii="Calibri" w:hAnsi="Calibri"/>
          <w:noProof w:val="0"/>
          <w:szCs w:val="21"/>
        </w:rPr>
        <w:t xml:space="preserve">kompetanse </w:t>
      </w:r>
      <w:r w:rsidR="000A5D06">
        <w:rPr>
          <w:rFonts w:ascii="Calibri" w:hAnsi="Calibri"/>
          <w:noProof w:val="0"/>
          <w:szCs w:val="21"/>
        </w:rPr>
        <w:t xml:space="preserve">fremstår derfor som sentral i dette emnet. </w:t>
      </w:r>
      <w:r w:rsidR="001E1E0F">
        <w:rPr>
          <w:rFonts w:ascii="Calibri" w:hAnsi="Calibri"/>
          <w:noProof w:val="0"/>
          <w:szCs w:val="21"/>
        </w:rPr>
        <w:t>Sentralt er også kunnskap om og evne til å samarbeid</w:t>
      </w:r>
      <w:r w:rsidR="00DA563A">
        <w:rPr>
          <w:rFonts w:ascii="Calibri" w:hAnsi="Calibri"/>
          <w:noProof w:val="0"/>
          <w:szCs w:val="21"/>
        </w:rPr>
        <w:t>e</w:t>
      </w:r>
      <w:r w:rsidR="001E1E0F">
        <w:rPr>
          <w:rFonts w:ascii="Calibri" w:hAnsi="Calibri"/>
          <w:noProof w:val="0"/>
          <w:szCs w:val="21"/>
        </w:rPr>
        <w:t xml:space="preserve"> med andre profesjoner og tjenester. Studentene </w:t>
      </w:r>
      <w:r w:rsidR="002F09D7">
        <w:rPr>
          <w:rFonts w:ascii="Calibri" w:hAnsi="Calibri"/>
          <w:noProof w:val="0"/>
          <w:szCs w:val="21"/>
        </w:rPr>
        <w:t>utvikler innsikt i hvordan samfunnsbetingelser og strukturelle forhold innvirker på individer</w:t>
      </w:r>
      <w:r w:rsidR="002F09D7" w:rsidRPr="00F47A25">
        <w:rPr>
          <w:rFonts w:ascii="Calibri" w:hAnsi="Calibri"/>
          <w:noProof w:val="0"/>
          <w:szCs w:val="21"/>
        </w:rPr>
        <w:t xml:space="preserve"> </w:t>
      </w:r>
      <w:r w:rsidR="002F09D7">
        <w:rPr>
          <w:rFonts w:ascii="Calibri" w:hAnsi="Calibri"/>
          <w:noProof w:val="0"/>
          <w:szCs w:val="21"/>
        </w:rPr>
        <w:t xml:space="preserve">og </w:t>
      </w:r>
      <w:r w:rsidR="000A5D06" w:rsidRPr="00F47A25">
        <w:rPr>
          <w:rFonts w:ascii="Calibri" w:hAnsi="Calibri"/>
          <w:noProof w:val="0"/>
          <w:szCs w:val="21"/>
        </w:rPr>
        <w:t xml:space="preserve">forståelse </w:t>
      </w:r>
      <w:r w:rsidR="001E1E0F">
        <w:rPr>
          <w:rFonts w:ascii="Calibri" w:hAnsi="Calibri"/>
          <w:noProof w:val="0"/>
          <w:szCs w:val="21"/>
        </w:rPr>
        <w:t xml:space="preserve">for </w:t>
      </w:r>
      <w:r w:rsidR="000A5D06" w:rsidRPr="00F47A25">
        <w:rPr>
          <w:rFonts w:ascii="Calibri" w:hAnsi="Calibri"/>
          <w:noProof w:val="0"/>
          <w:szCs w:val="21"/>
        </w:rPr>
        <w:t>at normene for barneopp</w:t>
      </w:r>
      <w:r w:rsidR="000A5D06">
        <w:rPr>
          <w:rFonts w:ascii="Calibri" w:hAnsi="Calibri"/>
          <w:noProof w:val="0"/>
          <w:szCs w:val="21"/>
        </w:rPr>
        <w:t>dragelse og familieliv varierer</w:t>
      </w:r>
      <w:r w:rsidR="002F09D7">
        <w:rPr>
          <w:rFonts w:ascii="Calibri" w:hAnsi="Calibri"/>
          <w:noProof w:val="0"/>
          <w:szCs w:val="21"/>
        </w:rPr>
        <w:t xml:space="preserve">. </w:t>
      </w:r>
      <w:r w:rsidR="002F09D7">
        <w:rPr>
          <w:noProof w:val="0"/>
          <w:szCs w:val="24"/>
        </w:rPr>
        <w:t xml:space="preserve">Gjennom emnet utvikler studentene </w:t>
      </w:r>
      <w:r w:rsidR="001E1E0F">
        <w:rPr>
          <w:noProof w:val="0"/>
          <w:szCs w:val="24"/>
        </w:rPr>
        <w:t>innsikt i det biologiske prinsipp</w:t>
      </w:r>
      <w:r w:rsidR="00280216">
        <w:rPr>
          <w:noProof w:val="0"/>
          <w:szCs w:val="24"/>
        </w:rPr>
        <w:t xml:space="preserve">, </w:t>
      </w:r>
      <w:r w:rsidR="000A5D06" w:rsidRPr="000804CA">
        <w:rPr>
          <w:noProof w:val="0"/>
          <w:szCs w:val="24"/>
        </w:rPr>
        <w:t>prinsippet om barnets best</w:t>
      </w:r>
      <w:r w:rsidR="00280216">
        <w:rPr>
          <w:noProof w:val="0"/>
          <w:szCs w:val="24"/>
        </w:rPr>
        <w:t>e og mildeste inngreps prinsipp</w:t>
      </w:r>
      <w:r w:rsidR="002F09D7">
        <w:rPr>
          <w:noProof w:val="0"/>
          <w:szCs w:val="24"/>
        </w:rPr>
        <w:t xml:space="preserve"> samt</w:t>
      </w:r>
      <w:r w:rsidR="000A5D06" w:rsidRPr="000804CA">
        <w:rPr>
          <w:noProof w:val="0"/>
          <w:szCs w:val="24"/>
        </w:rPr>
        <w:t xml:space="preserve"> </w:t>
      </w:r>
      <w:r w:rsidR="001E1E0F">
        <w:rPr>
          <w:noProof w:val="0"/>
          <w:szCs w:val="24"/>
        </w:rPr>
        <w:t>tilrettelegging for b</w:t>
      </w:r>
      <w:r w:rsidR="000A5D06" w:rsidRPr="000804CA">
        <w:rPr>
          <w:noProof w:val="0"/>
          <w:szCs w:val="24"/>
        </w:rPr>
        <w:t>arns deltakelse og innflytelse i egen sak.</w:t>
      </w:r>
      <w:r w:rsidR="000A5D06" w:rsidRPr="00AA14C8">
        <w:rPr>
          <w:rFonts w:ascii="Calibri" w:hAnsi="Calibri"/>
          <w:noProof w:val="0"/>
          <w:szCs w:val="21"/>
        </w:rPr>
        <w:t xml:space="preserve"> </w:t>
      </w:r>
    </w:p>
    <w:p w14:paraId="30EA7648" w14:textId="4986EFD4" w:rsidR="007D6B75" w:rsidRDefault="00AA14C8" w:rsidP="007D6B75">
      <w:pPr>
        <w:rPr>
          <w:rFonts w:eastAsiaTheme="majorEastAsia" w:cstheme="minorHAnsi"/>
          <w:color w:val="000000" w:themeColor="text1"/>
        </w:rPr>
      </w:pPr>
      <w:r w:rsidRPr="00DD263D">
        <w:rPr>
          <w:rFonts w:eastAsiaTheme="majorEastAsia" w:cstheme="minorHAnsi"/>
          <w:color w:val="000000" w:themeColor="text1"/>
          <w:lang w:val="nn-NO"/>
        </w:rPr>
        <w:t xml:space="preserve">Emnet </w:t>
      </w:r>
      <w:r>
        <w:rPr>
          <w:rFonts w:eastAsiaTheme="majorEastAsia" w:cstheme="minorHAnsi"/>
          <w:color w:val="000000" w:themeColor="text1"/>
          <w:lang w:val="nn-NO"/>
        </w:rPr>
        <w:t xml:space="preserve">består av </w:t>
      </w:r>
      <w:r w:rsidR="00A326C0">
        <w:rPr>
          <w:rFonts w:eastAsiaTheme="majorEastAsia" w:cstheme="minorHAnsi"/>
          <w:color w:val="000000" w:themeColor="text1"/>
        </w:rPr>
        <w:t>tre hovedtemaer</w:t>
      </w:r>
      <w:r w:rsidR="00DA563A">
        <w:rPr>
          <w:rFonts w:eastAsiaTheme="majorEastAsia" w:cstheme="minorHAnsi"/>
          <w:color w:val="000000" w:themeColor="text1"/>
        </w:rPr>
        <w:t xml:space="preserve">. </w:t>
      </w:r>
      <w:r w:rsidR="00AA11FC">
        <w:rPr>
          <w:rFonts w:eastAsiaTheme="majorEastAsia" w:cstheme="minorHAnsi"/>
          <w:color w:val="000000" w:themeColor="text1"/>
        </w:rPr>
        <w:t>H</w:t>
      </w:r>
      <w:r w:rsidR="00A326C0">
        <w:rPr>
          <w:rFonts w:eastAsiaTheme="majorEastAsia" w:cstheme="minorHAnsi"/>
          <w:color w:val="000000" w:themeColor="text1"/>
        </w:rPr>
        <w:t xml:space="preserve">ovedtemaene </w:t>
      </w:r>
      <w:r w:rsidR="00DA563A">
        <w:rPr>
          <w:rFonts w:eastAsiaTheme="majorEastAsia" w:cstheme="minorHAnsi"/>
          <w:color w:val="000000" w:themeColor="text1"/>
        </w:rPr>
        <w:t xml:space="preserve">blir flettet </w:t>
      </w:r>
      <w:r w:rsidR="00A326C0">
        <w:rPr>
          <w:rFonts w:eastAsiaTheme="majorEastAsia" w:cstheme="minorHAnsi"/>
          <w:color w:val="000000" w:themeColor="text1"/>
        </w:rPr>
        <w:t>sammen</w:t>
      </w:r>
      <w:r w:rsidR="00280216">
        <w:rPr>
          <w:rFonts w:eastAsiaTheme="majorEastAsia" w:cstheme="minorHAnsi"/>
          <w:color w:val="000000" w:themeColor="text1"/>
        </w:rPr>
        <w:t xml:space="preserve"> og </w:t>
      </w:r>
      <w:r w:rsidR="008F7F3B">
        <w:rPr>
          <w:rFonts w:eastAsiaTheme="majorEastAsia" w:cstheme="minorHAnsi"/>
          <w:color w:val="000000" w:themeColor="text1"/>
        </w:rPr>
        <w:t xml:space="preserve">danner en integrert helhet som det arbeides med </w:t>
      </w:r>
      <w:r w:rsidR="00A326C0">
        <w:rPr>
          <w:rFonts w:eastAsiaTheme="majorEastAsia" w:cstheme="minorHAnsi"/>
          <w:color w:val="000000" w:themeColor="text1"/>
        </w:rPr>
        <w:t xml:space="preserve">gjennom hele emnet. På den måten </w:t>
      </w:r>
      <w:r w:rsidR="008F7F3B">
        <w:rPr>
          <w:rFonts w:eastAsiaTheme="majorEastAsia" w:cstheme="minorHAnsi"/>
          <w:color w:val="000000" w:themeColor="text1"/>
        </w:rPr>
        <w:t xml:space="preserve">videreutvikles </w:t>
      </w:r>
      <w:r w:rsidR="00A326C0">
        <w:rPr>
          <w:rFonts w:eastAsiaTheme="majorEastAsia" w:cstheme="minorHAnsi"/>
          <w:color w:val="000000" w:themeColor="text1"/>
        </w:rPr>
        <w:t>den samlede kompetansen til studenten</w:t>
      </w:r>
      <w:r w:rsidR="002F09D7">
        <w:rPr>
          <w:rFonts w:eastAsiaTheme="majorEastAsia" w:cstheme="minorHAnsi"/>
          <w:color w:val="000000" w:themeColor="text1"/>
        </w:rPr>
        <w:t>e</w:t>
      </w:r>
      <w:r w:rsidR="00A326C0">
        <w:rPr>
          <w:rFonts w:eastAsiaTheme="majorEastAsia" w:cstheme="minorHAnsi"/>
          <w:color w:val="000000" w:themeColor="text1"/>
        </w:rPr>
        <w:t xml:space="preserve"> i tråd med læringsutbyttebeskrivelsene. </w:t>
      </w:r>
      <w:r w:rsidR="007D6B75">
        <w:rPr>
          <w:rFonts w:eastAsiaTheme="majorEastAsia" w:cstheme="minorHAnsi"/>
          <w:color w:val="000000" w:themeColor="text1"/>
        </w:rPr>
        <w:br/>
      </w:r>
    </w:p>
    <w:p w14:paraId="09D12602" w14:textId="740427D0" w:rsidR="00904B84" w:rsidRDefault="00E64DD5" w:rsidP="00DD263D">
      <w:r w:rsidRPr="008D154A">
        <w:rPr>
          <w:rFonts w:eastAsiaTheme="majorEastAsia"/>
          <w:b/>
          <w:color w:val="000000" w:themeColor="text1"/>
        </w:rPr>
        <w:t xml:space="preserve">Tema 1: </w:t>
      </w:r>
      <w:r w:rsidR="000804CA" w:rsidRPr="008D154A">
        <w:rPr>
          <w:rFonts w:eastAsiaTheme="majorEastAsia"/>
          <w:b/>
          <w:color w:val="000000" w:themeColor="text1"/>
        </w:rPr>
        <w:t>Barnets behov og omsorgssituasjon</w:t>
      </w:r>
      <w:r w:rsidR="00DD263D" w:rsidRPr="008D154A">
        <w:rPr>
          <w:rFonts w:eastAsiaTheme="majorEastAsia"/>
          <w:b/>
          <w:color w:val="000000" w:themeColor="text1"/>
        </w:rPr>
        <w:br/>
      </w:r>
      <w:r w:rsidR="00764BB6">
        <w:rPr>
          <w:noProof w:val="0"/>
          <w:szCs w:val="24"/>
        </w:rPr>
        <w:t xml:space="preserve">I dette temaet legges det vekt på at studentene </w:t>
      </w:r>
      <w:r w:rsidR="002F09D7">
        <w:rPr>
          <w:noProof w:val="0"/>
          <w:szCs w:val="24"/>
        </w:rPr>
        <w:t xml:space="preserve">kan </w:t>
      </w:r>
      <w:r w:rsidR="00BA3986" w:rsidRPr="00F47A25">
        <w:rPr>
          <w:rFonts w:ascii="Calibri" w:hAnsi="Calibri"/>
          <w:noProof w:val="0"/>
          <w:szCs w:val="21"/>
        </w:rPr>
        <w:t xml:space="preserve">vurdere </w:t>
      </w:r>
      <w:r w:rsidR="00BA3986">
        <w:rPr>
          <w:rFonts w:ascii="Calibri" w:hAnsi="Calibri"/>
          <w:noProof w:val="0"/>
          <w:szCs w:val="21"/>
        </w:rPr>
        <w:t>barn og unges behov og omsorgssituasjon</w:t>
      </w:r>
      <w:r w:rsidR="00764BB6">
        <w:rPr>
          <w:rFonts w:ascii="Calibri" w:hAnsi="Calibri"/>
          <w:noProof w:val="0"/>
          <w:szCs w:val="21"/>
        </w:rPr>
        <w:t xml:space="preserve">. </w:t>
      </w:r>
      <w:r w:rsidR="00543730" w:rsidRPr="008D154A">
        <w:t xml:space="preserve">Studentene </w:t>
      </w:r>
      <w:r w:rsidR="002F09D7">
        <w:t xml:space="preserve">utvikler </w:t>
      </w:r>
      <w:r w:rsidR="00543730" w:rsidRPr="008D154A">
        <w:t xml:space="preserve"> en </w:t>
      </w:r>
      <w:r w:rsidR="005F49EB" w:rsidRPr="008D154A">
        <w:t xml:space="preserve">forståelse for komplekse årsaksforhold </w:t>
      </w:r>
      <w:r w:rsidR="005841EA" w:rsidRPr="008D154A">
        <w:t xml:space="preserve">som </w:t>
      </w:r>
      <w:r w:rsidR="008F7F3B">
        <w:t xml:space="preserve">ofte </w:t>
      </w:r>
      <w:r w:rsidR="005841EA" w:rsidRPr="008D154A">
        <w:t>ligger til</w:t>
      </w:r>
      <w:r w:rsidR="00A339BC">
        <w:t xml:space="preserve"> </w:t>
      </w:r>
      <w:r w:rsidR="005841EA" w:rsidRPr="008D154A">
        <w:t>grunn når det er behov for å gripe inn overfor barn, unge og deres familier.</w:t>
      </w:r>
      <w:r w:rsidR="006D56D0" w:rsidRPr="008D154A">
        <w:t xml:space="preserve"> </w:t>
      </w:r>
      <w:r w:rsidR="00BF30C9">
        <w:t xml:space="preserve">De </w:t>
      </w:r>
      <w:r w:rsidR="005841EA" w:rsidRPr="008D154A">
        <w:t>tilegne</w:t>
      </w:r>
      <w:r w:rsidR="002F09D7">
        <w:t>r</w:t>
      </w:r>
      <w:r w:rsidR="005841EA" w:rsidRPr="008D154A">
        <w:t xml:space="preserve"> seg </w:t>
      </w:r>
      <w:r w:rsidR="002F09D7">
        <w:t xml:space="preserve">også </w:t>
      </w:r>
      <w:r w:rsidR="005841EA" w:rsidRPr="008D154A">
        <w:t>k</w:t>
      </w:r>
      <w:r w:rsidR="00920E9E">
        <w:t>unnskap</w:t>
      </w:r>
      <w:r w:rsidR="005841EA" w:rsidRPr="008D154A">
        <w:t xml:space="preserve"> om hvordan forhold i og rundt barnet, foreldrene og samfunnet påvirker og samspiller med hverandre. </w:t>
      </w:r>
      <w:r w:rsidR="008F7F3B">
        <w:t xml:space="preserve">Det legges også her vekt på  </w:t>
      </w:r>
      <w:r w:rsidR="00BF30C9">
        <w:t>ressursorientering</w:t>
      </w:r>
      <w:r w:rsidR="008F7F3B">
        <w:t xml:space="preserve">, </w:t>
      </w:r>
      <w:r w:rsidR="00BF30C9">
        <w:t>samspill og utviklingsstøttende omsorg</w:t>
      </w:r>
      <w:r w:rsidR="008F7F3B">
        <w:t xml:space="preserve">. </w:t>
      </w:r>
      <w:r w:rsidR="00BF30C9">
        <w:t xml:space="preserve"> </w:t>
      </w:r>
      <w:r w:rsidR="00764BB6">
        <w:br/>
      </w:r>
      <w:r w:rsidR="008F7F3B">
        <w:t xml:space="preserve">Temaet anvender og bygger videre på </w:t>
      </w:r>
      <w:r w:rsidR="0073602D">
        <w:t>kunnskap fra tidligere emner</w:t>
      </w:r>
      <w:r w:rsidR="00764BB6" w:rsidRPr="00543730">
        <w:rPr>
          <w:noProof w:val="0"/>
          <w:szCs w:val="24"/>
        </w:rPr>
        <w:t>.</w:t>
      </w:r>
      <w:r w:rsidR="00764BB6">
        <w:rPr>
          <w:noProof w:val="0"/>
          <w:szCs w:val="24"/>
        </w:rPr>
        <w:t xml:space="preserve"> </w:t>
      </w:r>
      <w:r w:rsidR="00BF30C9">
        <w:rPr>
          <w:noProof w:val="0"/>
          <w:szCs w:val="24"/>
        </w:rPr>
        <w:t xml:space="preserve">Det legges vekt på </w:t>
      </w:r>
      <w:r w:rsidR="006F3D5F">
        <w:t xml:space="preserve">prinsippet om barnets beste, </w:t>
      </w:r>
      <w:r w:rsidR="004A06BD">
        <w:t xml:space="preserve">det </w:t>
      </w:r>
      <w:r w:rsidR="00280216">
        <w:t xml:space="preserve">mildeste </w:t>
      </w:r>
      <w:r w:rsidR="00743761">
        <w:t xml:space="preserve">effektive </w:t>
      </w:r>
      <w:r w:rsidR="00280216">
        <w:t xml:space="preserve">inngreps prinsipp, det </w:t>
      </w:r>
      <w:r w:rsidR="004A06BD">
        <w:t>bi</w:t>
      </w:r>
      <w:r w:rsidR="00BF30C9">
        <w:t>o</w:t>
      </w:r>
      <w:r w:rsidR="004A06BD">
        <w:t>logiske prinsipp</w:t>
      </w:r>
      <w:r w:rsidR="008B365F">
        <w:t xml:space="preserve">, </w:t>
      </w:r>
      <w:r w:rsidR="008E3F49" w:rsidRPr="008D154A">
        <w:t>omsorgs</w:t>
      </w:r>
      <w:r w:rsidR="00A339BC">
        <w:t>kompetanse og omsorgs</w:t>
      </w:r>
      <w:r w:rsidR="008E3F49" w:rsidRPr="008D154A">
        <w:t>svikt,</w:t>
      </w:r>
      <w:r w:rsidR="005841EA" w:rsidRPr="008D154A">
        <w:t xml:space="preserve"> </w:t>
      </w:r>
      <w:r w:rsidR="006D56D0" w:rsidRPr="008D154A">
        <w:t xml:space="preserve">traumeforståelse og </w:t>
      </w:r>
      <w:r w:rsidR="00A339BC">
        <w:t xml:space="preserve">traumeatferd, </w:t>
      </w:r>
      <w:r w:rsidR="00A93E9E" w:rsidRPr="008D154A">
        <w:t xml:space="preserve">marginalisering, resiliens, rusmisbruk, </w:t>
      </w:r>
      <w:r w:rsidR="008E3F49" w:rsidRPr="008D154A">
        <w:t>foreldrefunk</w:t>
      </w:r>
      <w:r w:rsidR="005F49EB" w:rsidRPr="008D154A">
        <w:t>sjoner, kultur</w:t>
      </w:r>
      <w:r w:rsidR="00A93E9E" w:rsidRPr="008D154A">
        <w:t>forståelse</w:t>
      </w:r>
      <w:r w:rsidR="005F49EB" w:rsidRPr="008D154A">
        <w:t xml:space="preserve"> og ju</w:t>
      </w:r>
      <w:r w:rsidR="00DA563A">
        <w:t>ridisk kunnskap.</w:t>
      </w:r>
      <w:r w:rsidR="00A93E9E" w:rsidRPr="008D154A">
        <w:t xml:space="preserve"> </w:t>
      </w:r>
      <w:r w:rsidR="0076687A" w:rsidRPr="008D154A">
        <w:t xml:space="preserve">Det vil </w:t>
      </w:r>
      <w:r w:rsidR="0073602D">
        <w:t xml:space="preserve">som en videreføring av </w:t>
      </w:r>
      <w:r w:rsidR="008F7F3B">
        <w:t>tidligere emner</w:t>
      </w:r>
      <w:r w:rsidR="0073602D">
        <w:t xml:space="preserve"> </w:t>
      </w:r>
      <w:r w:rsidR="0076687A" w:rsidRPr="008D154A">
        <w:t>bli arbeidet med ulike perspektiver på barn og unges psykisk</w:t>
      </w:r>
      <w:r w:rsidR="008B365F">
        <w:t>e</w:t>
      </w:r>
      <w:r w:rsidR="0076687A" w:rsidRPr="008D154A">
        <w:t xml:space="preserve"> og fysiske helse og hvordan vanskelige omsorgssituasjoner kan påvirke barn og unges utvikling</w:t>
      </w:r>
      <w:r w:rsidR="00BF30C9">
        <w:t xml:space="preserve"> og livssituasjon</w:t>
      </w:r>
      <w:r w:rsidR="0076687A" w:rsidRPr="008D154A">
        <w:t xml:space="preserve">. </w:t>
      </w:r>
      <w:r w:rsidR="007347FC">
        <w:t xml:space="preserve">I dette temaet </w:t>
      </w:r>
      <w:r w:rsidR="0073602D">
        <w:t xml:space="preserve">ses </w:t>
      </w:r>
      <w:r w:rsidR="007347FC">
        <w:t xml:space="preserve">slike perspektiver </w:t>
      </w:r>
      <w:r w:rsidR="0073602D">
        <w:t xml:space="preserve">i </w:t>
      </w:r>
      <w:r w:rsidR="0076687A" w:rsidRPr="008D154A">
        <w:t xml:space="preserve">sammenheng med oppfølging og evaluering av tiltak etter </w:t>
      </w:r>
      <w:r w:rsidR="00AA11FC">
        <w:t>B</w:t>
      </w:r>
      <w:r w:rsidR="0076687A" w:rsidRPr="008D154A">
        <w:t>arnevernloven</w:t>
      </w:r>
      <w:r w:rsidR="00AA11FC">
        <w:t>: H</w:t>
      </w:r>
      <w:r w:rsidR="0076687A" w:rsidRPr="008D154A">
        <w:t>jelpetiltak, omsorgsovertakelse, hasteflyttinger og a</w:t>
      </w:r>
      <w:r w:rsidR="00AA11FC">
        <w:t>t</w:t>
      </w:r>
      <w:r w:rsidR="0076687A" w:rsidRPr="008D154A">
        <w:t xml:space="preserve">ferdsplasseringer. </w:t>
      </w:r>
      <w:r w:rsidR="00D96AF4">
        <w:br/>
      </w:r>
      <w:r w:rsidR="00D96AF4">
        <w:br/>
      </w:r>
      <w:r w:rsidR="00DD263D" w:rsidRPr="008D154A">
        <w:rPr>
          <w:rFonts w:eastAsiaTheme="majorEastAsia"/>
          <w:b/>
          <w:color w:val="000000" w:themeColor="text1"/>
        </w:rPr>
        <w:t>Tema 2</w:t>
      </w:r>
      <w:r w:rsidR="000804CA" w:rsidRPr="008D154A">
        <w:rPr>
          <w:rFonts w:eastAsiaTheme="majorEastAsia"/>
          <w:b/>
          <w:color w:val="000000" w:themeColor="text1"/>
        </w:rPr>
        <w:t xml:space="preserve">: Forsvarlig saksbehandling </w:t>
      </w:r>
      <w:r w:rsidR="00DD263D" w:rsidRPr="008D154A">
        <w:rPr>
          <w:rFonts w:eastAsiaTheme="majorEastAsia"/>
          <w:b/>
          <w:color w:val="000000" w:themeColor="text1"/>
        </w:rPr>
        <w:br/>
      </w:r>
      <w:r w:rsidR="0073602D">
        <w:t xml:space="preserve">I dette temaet </w:t>
      </w:r>
      <w:r w:rsidR="006C3E0E">
        <w:t>utvikler s</w:t>
      </w:r>
      <w:r w:rsidR="00525E45">
        <w:t>tudentene en forståelse for barnevernets ansvarsområder og organisering</w:t>
      </w:r>
      <w:r w:rsidR="006C3E0E">
        <w:t>,</w:t>
      </w:r>
      <w:r w:rsidR="00525E45">
        <w:t xml:space="preserve"> og </w:t>
      </w:r>
      <w:r w:rsidR="006C3E0E">
        <w:t xml:space="preserve">de tilegner seg </w:t>
      </w:r>
      <w:r w:rsidR="00525E45">
        <w:t xml:space="preserve">kunnskap om </w:t>
      </w:r>
      <w:r w:rsidR="00A4566B">
        <w:t>f</w:t>
      </w:r>
      <w:r w:rsidR="00525E45">
        <w:t xml:space="preserve">orsvarlig saksbehandling i lys av Barnevernloven og Forvaltningsloven. Det </w:t>
      </w:r>
      <w:r w:rsidR="0073602D">
        <w:t>legges vekt på at k</w:t>
      </w:r>
      <w:r w:rsidR="00DE6EE5" w:rsidRPr="008D154A">
        <w:t>ravet til forsvarlighet er en rettslig standard som gjelder for hele barnevernets virksomhet, inkludert tjeneste</w:t>
      </w:r>
      <w:r w:rsidR="007347FC">
        <w:t>nes</w:t>
      </w:r>
      <w:r w:rsidR="00DE6EE5" w:rsidRPr="008D154A">
        <w:t xml:space="preserve"> saksbehandling. </w:t>
      </w:r>
      <w:r w:rsidR="0073602D">
        <w:t xml:space="preserve">Studentene </w:t>
      </w:r>
      <w:r w:rsidR="006C3E0E">
        <w:t xml:space="preserve">setter seg inn i </w:t>
      </w:r>
      <w:r w:rsidR="0073602D">
        <w:t>hva forsvarlighetskravet innebærer</w:t>
      </w:r>
      <w:r w:rsidR="006C3E0E">
        <w:t xml:space="preserve">. De utvikler </w:t>
      </w:r>
      <w:r w:rsidR="0073602D">
        <w:t>kunnskap om og ferdigheter i fo</w:t>
      </w:r>
      <w:r w:rsidR="00DE6EE5" w:rsidRPr="008D154A">
        <w:t xml:space="preserve">rsvarlig saksbehandling </w:t>
      </w:r>
      <w:r w:rsidR="00A93E9E" w:rsidRPr="008D154A">
        <w:t>knyttet til</w:t>
      </w:r>
      <w:r w:rsidR="00543730" w:rsidRPr="008D154A">
        <w:t xml:space="preserve"> barnevernets arbeid med</w:t>
      </w:r>
      <w:r w:rsidR="00A93E9E" w:rsidRPr="008D154A">
        <w:t xml:space="preserve"> melding, undersøkelse, valg av tiltak</w:t>
      </w:r>
      <w:r w:rsidR="00AA11FC">
        <w:t xml:space="preserve"> samt</w:t>
      </w:r>
      <w:r w:rsidR="00A93E9E" w:rsidRPr="008D154A">
        <w:t xml:space="preserve"> oppfølging og evaluering av tiltak</w:t>
      </w:r>
      <w:r w:rsidR="00B167BD" w:rsidRPr="008D154A">
        <w:t xml:space="preserve">. </w:t>
      </w:r>
      <w:r w:rsidR="00A4566B">
        <w:t>I dette arbeidet må studentene kunne benytte digitale verktøy og ta i bruk og vurdere grunnlaget for ulike kartleggingsverktøy. Forsvarlig saksbehandling forutsetter også medvirkning</w:t>
      </w:r>
      <w:r w:rsidR="00AA11FC">
        <w:t xml:space="preserve">, </w:t>
      </w:r>
      <w:r w:rsidR="00A4566B">
        <w:t>samarbeid</w:t>
      </w:r>
      <w:r w:rsidR="00AA11FC">
        <w:t xml:space="preserve"> og </w:t>
      </w:r>
      <w:r w:rsidR="00A4566B">
        <w:t xml:space="preserve">faglig og etisk forsvarlig dokumentasjon. </w:t>
      </w:r>
      <w:r w:rsidR="007347FC">
        <w:t xml:space="preserve">Det legges vekt på at </w:t>
      </w:r>
      <w:r w:rsidR="00DE6EE5" w:rsidRPr="008D154A">
        <w:t xml:space="preserve">forsvarlighetskravet </w:t>
      </w:r>
      <w:r w:rsidR="007347FC">
        <w:t>gjør det n</w:t>
      </w:r>
      <w:r w:rsidR="00DE6EE5" w:rsidRPr="008D154A">
        <w:t xml:space="preserve">ødvendig </w:t>
      </w:r>
      <w:r w:rsidR="00A93E9E" w:rsidRPr="008D154A">
        <w:t>å holde seg oppdate</w:t>
      </w:r>
      <w:r w:rsidR="00B167BD" w:rsidRPr="008D154A">
        <w:t xml:space="preserve">rt </w:t>
      </w:r>
      <w:r w:rsidR="008F7F3B">
        <w:t xml:space="preserve">gjennom </w:t>
      </w:r>
      <w:r w:rsidR="00B167BD" w:rsidRPr="008D154A">
        <w:t>fag</w:t>
      </w:r>
      <w:r w:rsidR="003265CB" w:rsidRPr="008D154A">
        <w:t>kunnskap, faglige anbefalinger</w:t>
      </w:r>
      <w:r w:rsidR="00B167BD" w:rsidRPr="008D154A">
        <w:t xml:space="preserve"> og </w:t>
      </w:r>
      <w:r w:rsidR="00DE6EE5" w:rsidRPr="008D154A">
        <w:t>forskning</w:t>
      </w:r>
      <w:r w:rsidR="007347FC">
        <w:t>. I dette temaet utvikle</w:t>
      </w:r>
      <w:r w:rsidR="008F7F3B">
        <w:t>r</w:t>
      </w:r>
      <w:r w:rsidR="007347FC">
        <w:t xml:space="preserve"> </w:t>
      </w:r>
      <w:r w:rsidR="006C3E0E">
        <w:t xml:space="preserve">studentene også </w:t>
      </w:r>
      <w:r w:rsidR="007347FC">
        <w:t xml:space="preserve">en forståelse for at </w:t>
      </w:r>
      <w:r w:rsidR="00B167BD" w:rsidRPr="008D154A">
        <w:t xml:space="preserve">førende </w:t>
      </w:r>
      <w:r w:rsidR="008F7F3B">
        <w:t xml:space="preserve">ideologi- og </w:t>
      </w:r>
      <w:r w:rsidR="00B167BD" w:rsidRPr="008D154A">
        <w:t xml:space="preserve">verdioppfatninger i samfunnet </w:t>
      </w:r>
      <w:r w:rsidR="007347FC">
        <w:t xml:space="preserve">vil </w:t>
      </w:r>
      <w:r w:rsidR="00B167BD" w:rsidRPr="008D154A">
        <w:t>prege oppfat</w:t>
      </w:r>
      <w:r w:rsidR="007347FC">
        <w:t xml:space="preserve">ningen </w:t>
      </w:r>
      <w:r w:rsidR="00B167BD" w:rsidRPr="008D154A">
        <w:t xml:space="preserve">av hva god </w:t>
      </w:r>
      <w:r w:rsidR="007347FC">
        <w:t xml:space="preserve">barnevernfaglig </w:t>
      </w:r>
      <w:r w:rsidR="00B167BD" w:rsidRPr="008D154A">
        <w:t>praksis er</w:t>
      </w:r>
      <w:r w:rsidR="007347FC">
        <w:t>.</w:t>
      </w:r>
      <w:r w:rsidR="00BF30C9">
        <w:t xml:space="preserve"> </w:t>
      </w:r>
      <w:r w:rsidR="008F7F3B">
        <w:t xml:space="preserve">Studentene </w:t>
      </w:r>
      <w:r w:rsidR="00A4566B">
        <w:t xml:space="preserve">må kunne identifisere verdikonflikter og forholde seg til etiske dilemmaer i arbeidet med sakbehandling. Det legges også vekt på </w:t>
      </w:r>
      <w:r w:rsidR="00BF30C9">
        <w:t xml:space="preserve">en forståelse av at arbeid med omsorgsvurdering er av </w:t>
      </w:r>
      <w:r w:rsidR="00904B84" w:rsidRPr="00F47A25">
        <w:rPr>
          <w:rFonts w:ascii="Calibri" w:hAnsi="Calibri"/>
          <w:noProof w:val="0"/>
          <w:szCs w:val="21"/>
        </w:rPr>
        <w:t>inngripende karakter</w:t>
      </w:r>
      <w:r w:rsidR="00BF30C9">
        <w:rPr>
          <w:rFonts w:ascii="Calibri" w:hAnsi="Calibri"/>
          <w:noProof w:val="0"/>
          <w:szCs w:val="21"/>
        </w:rPr>
        <w:t>. Dette fordrer at studentene blir bevisst</w:t>
      </w:r>
      <w:r w:rsidR="00904821">
        <w:rPr>
          <w:rFonts w:ascii="Calibri" w:hAnsi="Calibri"/>
          <w:noProof w:val="0"/>
          <w:szCs w:val="21"/>
        </w:rPr>
        <w:t>e</w:t>
      </w:r>
      <w:r w:rsidR="00BF30C9">
        <w:rPr>
          <w:rFonts w:ascii="Calibri" w:hAnsi="Calibri"/>
          <w:noProof w:val="0"/>
          <w:szCs w:val="21"/>
        </w:rPr>
        <w:t xml:space="preserve"> på</w:t>
      </w:r>
      <w:r w:rsidR="00904B84">
        <w:t xml:space="preserve"> barnevern</w:t>
      </w:r>
      <w:r w:rsidR="00AA11FC">
        <w:t>s</w:t>
      </w:r>
      <w:r w:rsidR="00904B84">
        <w:t>pedagoge</w:t>
      </w:r>
      <w:r w:rsidR="00BF30C9">
        <w:t>rs</w:t>
      </w:r>
      <w:r w:rsidR="00904B84">
        <w:t xml:space="preserve"> ansvar for å unngå negativ maktutøvelse</w:t>
      </w:r>
      <w:r w:rsidR="00904821">
        <w:t>,</w:t>
      </w:r>
      <w:r w:rsidR="00BF30C9">
        <w:t xml:space="preserve"> og </w:t>
      </w:r>
      <w:r w:rsidR="00904821">
        <w:t xml:space="preserve">at de </w:t>
      </w:r>
      <w:r w:rsidR="00BF30C9">
        <w:t xml:space="preserve">kan kommunisere med barn, unge og </w:t>
      </w:r>
      <w:r w:rsidR="00AA11FC">
        <w:t xml:space="preserve">deres </w:t>
      </w:r>
      <w:r w:rsidR="00BF30C9">
        <w:t xml:space="preserve">foresatte i </w:t>
      </w:r>
      <w:r w:rsidR="00EB006F">
        <w:t xml:space="preserve">sårbare </w:t>
      </w:r>
      <w:r w:rsidR="00BF30C9">
        <w:t>situasjoner</w:t>
      </w:r>
      <w:r w:rsidR="00EB006F">
        <w:t xml:space="preserve">. </w:t>
      </w:r>
    </w:p>
    <w:p w14:paraId="1F9A5FD8" w14:textId="19E79A1B" w:rsidR="000752BD" w:rsidRPr="008D154A" w:rsidRDefault="00DD263D" w:rsidP="00DD263D">
      <w:pPr>
        <w:rPr>
          <w:rFonts w:eastAsiaTheme="majorEastAsia" w:cstheme="minorHAnsi"/>
          <w:color w:val="000000" w:themeColor="text1"/>
        </w:rPr>
      </w:pPr>
      <w:r w:rsidRPr="008D154A">
        <w:rPr>
          <w:rFonts w:cstheme="minorHAnsi"/>
          <w:noProof w:val="0"/>
        </w:rPr>
        <w:br/>
      </w:r>
      <w:r w:rsidRPr="008D154A">
        <w:rPr>
          <w:rFonts w:eastAsiaTheme="majorEastAsia" w:cstheme="minorHAnsi"/>
          <w:b/>
          <w:color w:val="000000" w:themeColor="text1"/>
        </w:rPr>
        <w:t xml:space="preserve">Tema 3: </w:t>
      </w:r>
      <w:r w:rsidR="00D92FCF">
        <w:rPr>
          <w:rFonts w:eastAsiaTheme="majorEastAsia" w:cstheme="minorHAnsi"/>
          <w:b/>
          <w:color w:val="000000" w:themeColor="text1"/>
        </w:rPr>
        <w:t xml:space="preserve">Oppfølging </w:t>
      </w:r>
      <w:r w:rsidR="000804CA" w:rsidRPr="008D154A">
        <w:rPr>
          <w:rFonts w:eastAsiaTheme="majorEastAsia" w:cstheme="minorHAnsi"/>
          <w:b/>
          <w:color w:val="000000" w:themeColor="text1"/>
        </w:rPr>
        <w:t>og evaluering av tiltak</w:t>
      </w:r>
      <w:r w:rsidRPr="008D154A">
        <w:rPr>
          <w:rFonts w:eastAsiaTheme="majorEastAsia" w:cstheme="minorHAnsi"/>
          <w:b/>
          <w:color w:val="000000" w:themeColor="text1"/>
        </w:rPr>
        <w:br/>
      </w:r>
      <w:r w:rsidR="005841EA" w:rsidRPr="008D154A">
        <w:rPr>
          <w:rFonts w:eastAsiaTheme="majorEastAsia" w:cstheme="minorHAnsi"/>
          <w:color w:val="000000" w:themeColor="text1"/>
        </w:rPr>
        <w:t xml:space="preserve">I dette temaet </w:t>
      </w:r>
      <w:r w:rsidR="006C3E0E">
        <w:rPr>
          <w:rFonts w:eastAsiaTheme="majorEastAsia" w:cstheme="minorHAnsi"/>
          <w:color w:val="000000" w:themeColor="text1"/>
        </w:rPr>
        <w:t xml:space="preserve">lærer studentene om </w:t>
      </w:r>
      <w:r w:rsidR="005841EA" w:rsidRPr="008D154A">
        <w:rPr>
          <w:rFonts w:eastAsiaTheme="majorEastAsia" w:cstheme="minorHAnsi"/>
          <w:color w:val="000000" w:themeColor="text1"/>
        </w:rPr>
        <w:t>oppfølging</w:t>
      </w:r>
      <w:r w:rsidR="006C3E0E">
        <w:rPr>
          <w:rFonts w:eastAsiaTheme="majorEastAsia" w:cstheme="minorHAnsi"/>
          <w:color w:val="000000" w:themeColor="text1"/>
        </w:rPr>
        <w:t xml:space="preserve"> og evaluering</w:t>
      </w:r>
      <w:r w:rsidR="005841EA" w:rsidRPr="008D154A">
        <w:rPr>
          <w:rFonts w:eastAsiaTheme="majorEastAsia" w:cstheme="minorHAnsi"/>
          <w:color w:val="000000" w:themeColor="text1"/>
        </w:rPr>
        <w:t xml:space="preserve"> av de tiltakene som er iv</w:t>
      </w:r>
      <w:r w:rsidR="00634746" w:rsidRPr="008D154A">
        <w:rPr>
          <w:rFonts w:eastAsiaTheme="majorEastAsia" w:cstheme="minorHAnsi"/>
          <w:color w:val="000000" w:themeColor="text1"/>
        </w:rPr>
        <w:t>e</w:t>
      </w:r>
      <w:r w:rsidR="006C3E0E">
        <w:rPr>
          <w:rFonts w:eastAsiaTheme="majorEastAsia" w:cstheme="minorHAnsi"/>
          <w:color w:val="000000" w:themeColor="text1"/>
        </w:rPr>
        <w:t xml:space="preserve">rksatt. Det legges </w:t>
      </w:r>
      <w:r w:rsidR="005841EA" w:rsidRPr="008D154A">
        <w:rPr>
          <w:rFonts w:eastAsiaTheme="majorEastAsia" w:cstheme="minorHAnsi"/>
          <w:color w:val="000000" w:themeColor="text1"/>
        </w:rPr>
        <w:t xml:space="preserve">vekt på </w:t>
      </w:r>
      <w:r w:rsidR="00B871E6" w:rsidRPr="008D154A">
        <w:rPr>
          <w:rFonts w:eastAsiaTheme="majorEastAsia" w:cstheme="minorHAnsi"/>
          <w:color w:val="000000" w:themeColor="text1"/>
        </w:rPr>
        <w:t>miljøterapeutisk arbeid,</w:t>
      </w:r>
      <w:r w:rsidR="006D56D0" w:rsidRPr="008D154A">
        <w:rPr>
          <w:rFonts w:eastAsiaTheme="majorEastAsia" w:cstheme="minorHAnsi"/>
          <w:color w:val="000000" w:themeColor="text1"/>
        </w:rPr>
        <w:t xml:space="preserve"> oppføl</w:t>
      </w:r>
      <w:r w:rsidR="00A93E9E" w:rsidRPr="008D154A">
        <w:rPr>
          <w:rFonts w:eastAsiaTheme="majorEastAsia" w:cstheme="minorHAnsi"/>
          <w:color w:val="000000" w:themeColor="text1"/>
        </w:rPr>
        <w:t>g</w:t>
      </w:r>
      <w:r w:rsidR="006D56D0" w:rsidRPr="008D154A">
        <w:rPr>
          <w:rFonts w:eastAsiaTheme="majorEastAsia" w:cstheme="minorHAnsi"/>
          <w:color w:val="000000" w:themeColor="text1"/>
        </w:rPr>
        <w:t>ing og evaluering av samvær, veiledning</w:t>
      </w:r>
      <w:r w:rsidR="006C3E0E">
        <w:rPr>
          <w:rFonts w:eastAsiaTheme="majorEastAsia" w:cstheme="minorHAnsi"/>
          <w:color w:val="000000" w:themeColor="text1"/>
        </w:rPr>
        <w:t xml:space="preserve"> til og </w:t>
      </w:r>
      <w:r w:rsidR="006D56D0" w:rsidRPr="008D154A">
        <w:rPr>
          <w:rFonts w:eastAsiaTheme="majorEastAsia" w:cstheme="minorHAnsi"/>
          <w:color w:val="000000" w:themeColor="text1"/>
        </w:rPr>
        <w:t xml:space="preserve">oppfølging </w:t>
      </w:r>
      <w:r w:rsidR="006C3E0E">
        <w:rPr>
          <w:rFonts w:eastAsiaTheme="majorEastAsia" w:cstheme="minorHAnsi"/>
          <w:color w:val="000000" w:themeColor="text1"/>
        </w:rPr>
        <w:t xml:space="preserve">av </w:t>
      </w:r>
      <w:r w:rsidR="006D56D0" w:rsidRPr="008D154A">
        <w:rPr>
          <w:rFonts w:eastAsiaTheme="majorEastAsia" w:cstheme="minorHAnsi"/>
          <w:color w:val="000000" w:themeColor="text1"/>
        </w:rPr>
        <w:t>biologisk</w:t>
      </w:r>
      <w:r w:rsidR="007347FC">
        <w:rPr>
          <w:rFonts w:eastAsiaTheme="majorEastAsia" w:cstheme="minorHAnsi"/>
          <w:color w:val="000000" w:themeColor="text1"/>
        </w:rPr>
        <w:t>e</w:t>
      </w:r>
      <w:r w:rsidR="006D56D0" w:rsidRPr="008D154A">
        <w:rPr>
          <w:rFonts w:eastAsiaTheme="majorEastAsia" w:cstheme="minorHAnsi"/>
          <w:color w:val="000000" w:themeColor="text1"/>
        </w:rPr>
        <w:t xml:space="preserve"> foreldre og fosterforeldre</w:t>
      </w:r>
      <w:r w:rsidR="006F3D5F">
        <w:rPr>
          <w:rFonts w:eastAsiaTheme="majorEastAsia" w:cstheme="minorHAnsi"/>
          <w:color w:val="000000" w:themeColor="text1"/>
        </w:rPr>
        <w:t xml:space="preserve"> </w:t>
      </w:r>
      <w:r w:rsidR="00AA11FC">
        <w:rPr>
          <w:rFonts w:eastAsiaTheme="majorEastAsia" w:cstheme="minorHAnsi"/>
          <w:color w:val="000000" w:themeColor="text1"/>
        </w:rPr>
        <w:t>og</w:t>
      </w:r>
      <w:r w:rsidR="006D56D0" w:rsidRPr="008D154A">
        <w:rPr>
          <w:rFonts w:eastAsiaTheme="majorEastAsia" w:cstheme="minorHAnsi"/>
          <w:color w:val="000000" w:themeColor="text1"/>
        </w:rPr>
        <w:t xml:space="preserve"> vurdering og initiering av tilbakeføring</w:t>
      </w:r>
      <w:r w:rsidR="007347FC">
        <w:rPr>
          <w:rFonts w:eastAsiaTheme="majorEastAsia" w:cstheme="minorHAnsi"/>
          <w:color w:val="000000" w:themeColor="text1"/>
        </w:rPr>
        <w:t xml:space="preserve">. Sentralt er også </w:t>
      </w:r>
      <w:r w:rsidR="006D56D0" w:rsidRPr="008D154A">
        <w:rPr>
          <w:rFonts w:eastAsiaTheme="majorEastAsia" w:cstheme="minorHAnsi"/>
          <w:color w:val="000000" w:themeColor="text1"/>
        </w:rPr>
        <w:t>arbeid med ettervern</w:t>
      </w:r>
      <w:r w:rsidR="00DE6EE5" w:rsidRPr="008D154A">
        <w:rPr>
          <w:rFonts w:eastAsiaTheme="majorEastAsia" w:cstheme="minorHAnsi"/>
          <w:color w:val="000000" w:themeColor="text1"/>
        </w:rPr>
        <w:t>stiltak.</w:t>
      </w:r>
      <w:r w:rsidR="005E1ACE" w:rsidRPr="008D154A">
        <w:rPr>
          <w:rFonts w:eastAsiaTheme="majorEastAsia" w:cstheme="minorHAnsi"/>
          <w:color w:val="000000" w:themeColor="text1"/>
        </w:rPr>
        <w:t xml:space="preserve"> Samarb</w:t>
      </w:r>
      <w:r w:rsidR="000752BD" w:rsidRPr="008D154A">
        <w:rPr>
          <w:rFonts w:eastAsiaTheme="majorEastAsia" w:cstheme="minorHAnsi"/>
          <w:color w:val="000000" w:themeColor="text1"/>
        </w:rPr>
        <w:t>eid med</w:t>
      </w:r>
      <w:r w:rsidR="005E1ACE" w:rsidRPr="008D154A">
        <w:rPr>
          <w:rFonts w:eastAsiaTheme="majorEastAsia" w:cstheme="minorHAnsi"/>
          <w:color w:val="000000" w:themeColor="text1"/>
        </w:rPr>
        <w:t xml:space="preserve"> </w:t>
      </w:r>
      <w:r w:rsidR="000752BD" w:rsidRPr="008D154A">
        <w:rPr>
          <w:rFonts w:eastAsiaTheme="majorEastAsia" w:cstheme="minorHAnsi"/>
          <w:color w:val="000000" w:themeColor="text1"/>
        </w:rPr>
        <w:t>barn, unge</w:t>
      </w:r>
      <w:r w:rsidR="00AA11FC">
        <w:rPr>
          <w:rFonts w:eastAsiaTheme="majorEastAsia" w:cstheme="minorHAnsi"/>
          <w:color w:val="000000" w:themeColor="text1"/>
        </w:rPr>
        <w:t xml:space="preserve"> og </w:t>
      </w:r>
      <w:r w:rsidR="000752BD" w:rsidRPr="008D154A">
        <w:rPr>
          <w:rFonts w:eastAsiaTheme="majorEastAsia" w:cstheme="minorHAnsi"/>
          <w:color w:val="000000" w:themeColor="text1"/>
        </w:rPr>
        <w:t xml:space="preserve">deres </w:t>
      </w:r>
      <w:r w:rsidR="00525E45">
        <w:rPr>
          <w:rFonts w:eastAsiaTheme="majorEastAsia" w:cstheme="minorHAnsi"/>
          <w:color w:val="000000" w:themeColor="text1"/>
        </w:rPr>
        <w:t>foresatte</w:t>
      </w:r>
      <w:r w:rsidR="00AA11FC">
        <w:rPr>
          <w:rFonts w:eastAsiaTheme="majorEastAsia" w:cstheme="minorHAnsi"/>
          <w:color w:val="000000" w:themeColor="text1"/>
        </w:rPr>
        <w:t xml:space="preserve"> samt</w:t>
      </w:r>
      <w:r w:rsidR="00A93E9E" w:rsidRPr="008D154A">
        <w:rPr>
          <w:rFonts w:eastAsiaTheme="majorEastAsia" w:cstheme="minorHAnsi"/>
          <w:color w:val="000000" w:themeColor="text1"/>
        </w:rPr>
        <w:t xml:space="preserve"> øvrig hjelpeapparat</w:t>
      </w:r>
      <w:r w:rsidR="000752BD" w:rsidRPr="008D154A">
        <w:rPr>
          <w:rFonts w:eastAsiaTheme="majorEastAsia" w:cstheme="minorHAnsi"/>
          <w:color w:val="000000" w:themeColor="text1"/>
        </w:rPr>
        <w:t xml:space="preserve"> er e</w:t>
      </w:r>
      <w:r w:rsidR="005E1ACE" w:rsidRPr="008D154A">
        <w:rPr>
          <w:rFonts w:eastAsiaTheme="majorEastAsia" w:cstheme="minorHAnsi"/>
          <w:color w:val="000000" w:themeColor="text1"/>
        </w:rPr>
        <w:t>n viktig del av dette arbeidet</w:t>
      </w:r>
      <w:r w:rsidR="00525E45">
        <w:rPr>
          <w:rFonts w:eastAsiaTheme="majorEastAsia" w:cstheme="minorHAnsi"/>
          <w:color w:val="000000" w:themeColor="text1"/>
        </w:rPr>
        <w:t xml:space="preserve"> og in</w:t>
      </w:r>
      <w:r w:rsidR="000A5D06">
        <w:rPr>
          <w:rFonts w:eastAsiaTheme="majorEastAsia" w:cstheme="minorHAnsi"/>
          <w:color w:val="000000" w:themeColor="text1"/>
        </w:rPr>
        <w:t xml:space="preserve">ngår derfor som en vesentlig del av temaet. </w:t>
      </w:r>
    </w:p>
    <w:p w14:paraId="005BADAD" w14:textId="77777777" w:rsidR="00617D5E" w:rsidRPr="008D154A" w:rsidRDefault="00617D5E" w:rsidP="00305B8B">
      <w:pPr>
        <w:keepNext/>
        <w:keepLines/>
        <w:spacing w:before="40" w:after="0"/>
        <w:outlineLvl w:val="1"/>
        <w:rPr>
          <w:rFonts w:eastAsiaTheme="majorEastAsia" w:cstheme="minorHAnsi"/>
          <w:color w:val="000000" w:themeColor="text1"/>
        </w:rPr>
      </w:pPr>
    </w:p>
    <w:p w14:paraId="4029A5A0" w14:textId="49CF5C69" w:rsidR="00DD263D" w:rsidRDefault="00305B8B" w:rsidP="00305B8B">
      <w:pPr>
        <w:keepNext/>
        <w:keepLines/>
        <w:spacing w:before="40" w:after="0"/>
        <w:outlineLvl w:val="1"/>
      </w:pPr>
      <w:r w:rsidRPr="00E64DD5">
        <w:rPr>
          <w:rFonts w:asciiTheme="majorHAnsi" w:eastAsiaTheme="majorEastAsia" w:hAnsiTheme="majorHAnsi" w:cstheme="majorBidi"/>
          <w:color w:val="365F91" w:themeColor="accent1" w:themeShade="BF"/>
          <w:sz w:val="26"/>
          <w:szCs w:val="26"/>
        </w:rPr>
        <w:t>Forkunnskapskrav</w:t>
      </w:r>
      <w:r w:rsidR="00DD263D">
        <w:rPr>
          <w:rFonts w:asciiTheme="majorHAnsi" w:eastAsiaTheme="majorEastAsia" w:hAnsiTheme="majorHAnsi" w:cstheme="majorBidi"/>
          <w:color w:val="365F91" w:themeColor="accent1" w:themeShade="BF"/>
          <w:sz w:val="26"/>
          <w:szCs w:val="26"/>
        </w:rPr>
        <w:br/>
      </w:r>
      <w:r w:rsidR="004C545A">
        <w:t>E</w:t>
      </w:r>
      <w:r w:rsidR="004C545A" w:rsidRPr="006C6699">
        <w:t>mnekarakter</w:t>
      </w:r>
      <w:r w:rsidR="004C545A">
        <w:t xml:space="preserve"> er en f</w:t>
      </w:r>
      <w:r w:rsidR="004C545A" w:rsidRPr="006C6699">
        <w:t>orutset</w:t>
      </w:r>
      <w:r w:rsidR="004C545A">
        <w:t xml:space="preserve">ning </w:t>
      </w:r>
      <w:r w:rsidR="004C545A" w:rsidRPr="006C6699">
        <w:t xml:space="preserve">for å kunne følge studieprogresjonen. Hovedregelen er at studenter som ikke har bestått foregående emne etter andre forsøk i gjeldende studieår ikke kan fortsette i planlagt studieprogresjon. Studenten må vente til neste ordinære gjennomføring av </w:t>
      </w:r>
      <w:r w:rsidR="004C545A">
        <w:t xml:space="preserve">det </w:t>
      </w:r>
      <w:r w:rsidR="004C545A" w:rsidRPr="006C6699">
        <w:t>emnet som ikke er bestått</w:t>
      </w:r>
      <w:r w:rsidR="004C545A">
        <w:t>. I</w:t>
      </w:r>
      <w:r w:rsidR="004C545A" w:rsidRPr="006C6699">
        <w:t xml:space="preserve"> praksis innebærer det at studenten går ut av studieprogrammet og fortsetter i neste årskull.</w:t>
      </w:r>
    </w:p>
    <w:p w14:paraId="33190E59" w14:textId="77777777" w:rsidR="004C545A" w:rsidRDefault="004C545A"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18C3CD35"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Læringsutbytte </w:t>
      </w:r>
    </w:p>
    <w:p w14:paraId="2AA43B2E" w14:textId="77777777" w:rsidR="000B7571" w:rsidRPr="00E64DD5" w:rsidRDefault="00DD263D" w:rsidP="000B7571">
      <w:pPr>
        <w:pBdr>
          <w:top w:val="nil"/>
          <w:left w:val="nil"/>
          <w:bottom w:val="nil"/>
          <w:right w:val="nil"/>
          <w:between w:val="nil"/>
        </w:pBdr>
        <w:spacing w:after="195"/>
        <w:rPr>
          <w:b/>
          <w:sz w:val="24"/>
          <w:szCs w:val="24"/>
        </w:rPr>
      </w:pPr>
      <w:r w:rsidRPr="00DD263D">
        <w:t xml:space="preserve">Etter </w:t>
      </w:r>
      <w:r>
        <w:t xml:space="preserve">fullført </w:t>
      </w:r>
      <w:r w:rsidRPr="00DD263D">
        <w:t xml:space="preserve">emne </w:t>
      </w:r>
      <w:r>
        <w:t xml:space="preserve">er det forventet at </w:t>
      </w:r>
      <w:r w:rsidRPr="00DD263D">
        <w:t>studentene</w:t>
      </w:r>
      <w:r>
        <w:t xml:space="preserve">: </w:t>
      </w:r>
    </w:p>
    <w:p w14:paraId="790829FC" w14:textId="77777777" w:rsidR="0068484C" w:rsidRPr="008D154A" w:rsidRDefault="0068484C" w:rsidP="0068484C">
      <w:pPr>
        <w:pBdr>
          <w:top w:val="nil"/>
          <w:left w:val="nil"/>
          <w:bottom w:val="nil"/>
          <w:right w:val="nil"/>
          <w:between w:val="nil"/>
        </w:pBdr>
        <w:spacing w:after="195"/>
        <w:rPr>
          <w:rFonts w:cstheme="minorHAnsi"/>
          <w:b/>
        </w:rPr>
      </w:pPr>
      <w:r w:rsidRPr="008D154A">
        <w:rPr>
          <w:rFonts w:cstheme="minorHAnsi"/>
          <w:b/>
        </w:rPr>
        <w:t>Kunnskap</w:t>
      </w:r>
    </w:p>
    <w:p w14:paraId="493F9DE2" w14:textId="77777777" w:rsidR="0068484C" w:rsidRPr="008D154A" w:rsidRDefault="0068484C" w:rsidP="0068484C">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8D154A">
        <w:rPr>
          <w:rFonts w:eastAsia="Arial" w:cstheme="minorHAnsi"/>
        </w:rPr>
        <w:t>Har bred kunnskap om barnevernets ansvarsområder og organisering</w:t>
      </w:r>
    </w:p>
    <w:p w14:paraId="2898D253" w14:textId="0CAABFB3" w:rsidR="0068484C" w:rsidRPr="008D154A" w:rsidRDefault="0068484C" w:rsidP="0068484C">
      <w:pPr>
        <w:pStyle w:val="Listeavsnitt"/>
        <w:numPr>
          <w:ilvl w:val="0"/>
          <w:numId w:val="21"/>
        </w:numPr>
        <w:pBdr>
          <w:top w:val="nil"/>
          <w:left w:val="nil"/>
          <w:bottom w:val="nil"/>
          <w:right w:val="nil"/>
          <w:between w:val="nil"/>
        </w:pBdr>
        <w:spacing w:after="195" w:line="240" w:lineRule="auto"/>
        <w:rPr>
          <w:rFonts w:eastAsia="Arial" w:cstheme="minorHAnsi"/>
        </w:rPr>
      </w:pPr>
      <w:r w:rsidRPr="008D154A">
        <w:rPr>
          <w:rFonts w:eastAsia="Arial" w:cstheme="minorHAnsi"/>
        </w:rPr>
        <w:t xml:space="preserve">Har bred kunnskap om Barnevernloven med forskrifter og </w:t>
      </w:r>
      <w:r w:rsidR="00F41458">
        <w:rPr>
          <w:rFonts w:eastAsia="Arial" w:cstheme="minorHAnsi"/>
        </w:rPr>
        <w:t>F</w:t>
      </w:r>
      <w:r w:rsidRPr="008D154A">
        <w:rPr>
          <w:rFonts w:eastAsia="Arial" w:cstheme="minorHAnsi"/>
        </w:rPr>
        <w:t>orvaltningsloven</w:t>
      </w:r>
    </w:p>
    <w:p w14:paraId="09C99139" w14:textId="58783679" w:rsidR="0068484C" w:rsidRPr="008D154A" w:rsidRDefault="0068484C" w:rsidP="0068484C">
      <w:pPr>
        <w:pStyle w:val="Listeavsnitt"/>
        <w:numPr>
          <w:ilvl w:val="0"/>
          <w:numId w:val="21"/>
        </w:numPr>
        <w:pBdr>
          <w:top w:val="nil"/>
          <w:left w:val="nil"/>
          <w:bottom w:val="nil"/>
          <w:right w:val="nil"/>
          <w:between w:val="nil"/>
        </w:pBdr>
        <w:spacing w:after="195" w:line="240" w:lineRule="auto"/>
        <w:rPr>
          <w:rFonts w:eastAsia="Arial" w:cstheme="minorHAnsi"/>
        </w:rPr>
      </w:pPr>
      <w:r w:rsidRPr="008D154A">
        <w:rPr>
          <w:rFonts w:eastAsia="Arial" w:cstheme="minorHAnsi"/>
        </w:rPr>
        <w:t>Har bred kunnskap om prinsippet om barnets beste</w:t>
      </w:r>
      <w:r w:rsidR="006F3D5F">
        <w:rPr>
          <w:rFonts w:eastAsia="Arial" w:cstheme="minorHAnsi"/>
        </w:rPr>
        <w:t xml:space="preserve">, det mildeste </w:t>
      </w:r>
      <w:r w:rsidR="00743761">
        <w:rPr>
          <w:rFonts w:eastAsia="Arial" w:cstheme="minorHAnsi"/>
        </w:rPr>
        <w:t xml:space="preserve">effektive </w:t>
      </w:r>
      <w:r w:rsidR="006F3D5F">
        <w:rPr>
          <w:rFonts w:eastAsia="Arial" w:cstheme="minorHAnsi"/>
        </w:rPr>
        <w:t xml:space="preserve">inngreps prinsipp </w:t>
      </w:r>
      <w:r w:rsidRPr="008D154A">
        <w:rPr>
          <w:rFonts w:eastAsia="Arial" w:cstheme="minorHAnsi"/>
        </w:rPr>
        <w:t>og det biologiske prinsipp</w:t>
      </w:r>
    </w:p>
    <w:p w14:paraId="14D4EDBC" w14:textId="77777777" w:rsidR="0068484C" w:rsidRPr="008D154A" w:rsidRDefault="0068484C" w:rsidP="0068484C">
      <w:pPr>
        <w:pStyle w:val="Listeavsnitt"/>
        <w:numPr>
          <w:ilvl w:val="0"/>
          <w:numId w:val="22"/>
        </w:numPr>
        <w:pBdr>
          <w:top w:val="nil"/>
          <w:left w:val="nil"/>
          <w:bottom w:val="nil"/>
          <w:right w:val="nil"/>
          <w:between w:val="nil"/>
        </w:pBdr>
        <w:shd w:val="clear" w:color="auto" w:fill="FFFFFF"/>
        <w:spacing w:after="0" w:line="240" w:lineRule="auto"/>
        <w:rPr>
          <w:rFonts w:eastAsia="Arial" w:cstheme="minorHAnsi"/>
        </w:rPr>
      </w:pPr>
      <w:r w:rsidRPr="008D154A">
        <w:rPr>
          <w:rFonts w:eastAsia="Arial" w:cstheme="minorHAnsi"/>
        </w:rPr>
        <w:t>Har bred kunnskap om samspill og utviklingsstøttende omsorg</w:t>
      </w:r>
    </w:p>
    <w:p w14:paraId="47B0F759" w14:textId="77777777" w:rsidR="0068484C" w:rsidRPr="008D154A" w:rsidRDefault="0068484C" w:rsidP="0068484C">
      <w:pPr>
        <w:pStyle w:val="Listeavsnitt"/>
        <w:numPr>
          <w:ilvl w:val="0"/>
          <w:numId w:val="22"/>
        </w:numPr>
        <w:pBdr>
          <w:top w:val="nil"/>
          <w:left w:val="nil"/>
          <w:bottom w:val="nil"/>
          <w:right w:val="nil"/>
          <w:between w:val="nil"/>
        </w:pBdr>
        <w:shd w:val="clear" w:color="auto" w:fill="FFFFFF"/>
        <w:spacing w:after="0" w:line="240" w:lineRule="auto"/>
        <w:rPr>
          <w:rFonts w:eastAsia="Arial" w:cstheme="minorHAnsi"/>
        </w:rPr>
      </w:pPr>
      <w:r w:rsidRPr="008D154A">
        <w:rPr>
          <w:rFonts w:eastAsia="Arial" w:cstheme="minorHAnsi"/>
        </w:rPr>
        <w:t>Har bred kunnskap om ulike former for omsorgssvikt, årsaksforhold og mulige konsekvenser for barns helse og utvikling</w:t>
      </w:r>
    </w:p>
    <w:p w14:paraId="6B0DF80E" w14:textId="77777777" w:rsidR="0068484C" w:rsidRPr="008D154A" w:rsidRDefault="0068484C" w:rsidP="0068484C">
      <w:pPr>
        <w:pStyle w:val="Listeavsnitt"/>
        <w:numPr>
          <w:ilvl w:val="0"/>
          <w:numId w:val="22"/>
        </w:numPr>
        <w:pBdr>
          <w:top w:val="nil"/>
          <w:left w:val="nil"/>
          <w:bottom w:val="nil"/>
          <w:right w:val="nil"/>
          <w:between w:val="nil"/>
        </w:pBdr>
        <w:shd w:val="clear" w:color="auto" w:fill="FFFFFF"/>
        <w:spacing w:after="0" w:line="240" w:lineRule="auto"/>
        <w:rPr>
          <w:rFonts w:eastAsia="Arial" w:cstheme="minorHAnsi"/>
        </w:rPr>
      </w:pPr>
      <w:r w:rsidRPr="008D154A">
        <w:rPr>
          <w:rFonts w:eastAsia="Arial" w:cstheme="minorHAnsi"/>
        </w:rPr>
        <w:t>Har bred kunnskap om melding, undersøkelse, tiltak, oppfølging og evaluering av tiltak som elementer i forsvarlig saksbehandling</w:t>
      </w:r>
    </w:p>
    <w:p w14:paraId="11F2326A" w14:textId="431DC221" w:rsidR="0068484C" w:rsidRPr="00AE14C3" w:rsidRDefault="0068484C" w:rsidP="0068484C">
      <w:pPr>
        <w:pStyle w:val="Listeavsnitt"/>
        <w:numPr>
          <w:ilvl w:val="0"/>
          <w:numId w:val="22"/>
        </w:numPr>
        <w:pBdr>
          <w:top w:val="nil"/>
          <w:left w:val="nil"/>
          <w:bottom w:val="nil"/>
          <w:right w:val="nil"/>
          <w:between w:val="nil"/>
        </w:pBdr>
        <w:shd w:val="clear" w:color="auto" w:fill="FFFFFF"/>
        <w:spacing w:after="0" w:line="240" w:lineRule="auto"/>
        <w:rPr>
          <w:rFonts w:eastAsia="Arial" w:cstheme="minorHAnsi"/>
          <w:color w:val="252525"/>
        </w:rPr>
      </w:pPr>
      <w:r w:rsidRPr="00AE14C3">
        <w:rPr>
          <w:rFonts w:eastAsia="Arial" w:cstheme="minorHAnsi"/>
          <w:color w:val="000000" w:themeColor="text1"/>
        </w:rPr>
        <w:t>Har kunnskap om forhold i og rundt familien som kan påvirke barnets situasjon</w:t>
      </w:r>
    </w:p>
    <w:p w14:paraId="69BCD613" w14:textId="0DFDB364" w:rsidR="0068484C" w:rsidRDefault="0068484C" w:rsidP="0068484C">
      <w:pPr>
        <w:pStyle w:val="Listeavsnitt"/>
        <w:pBdr>
          <w:top w:val="nil"/>
          <w:left w:val="nil"/>
          <w:bottom w:val="nil"/>
          <w:right w:val="nil"/>
          <w:between w:val="nil"/>
        </w:pBdr>
        <w:shd w:val="clear" w:color="auto" w:fill="FFFFFF"/>
        <w:spacing w:after="0" w:line="240" w:lineRule="auto"/>
        <w:ind w:left="360"/>
        <w:rPr>
          <w:rFonts w:eastAsia="Arial" w:cstheme="minorHAnsi"/>
          <w:color w:val="252525"/>
        </w:rPr>
      </w:pPr>
    </w:p>
    <w:p w14:paraId="58D7C0C5" w14:textId="77777777" w:rsidR="006F3D5F" w:rsidRPr="008D154A" w:rsidRDefault="006F3D5F" w:rsidP="0068484C">
      <w:pPr>
        <w:pStyle w:val="Listeavsnitt"/>
        <w:pBdr>
          <w:top w:val="nil"/>
          <w:left w:val="nil"/>
          <w:bottom w:val="nil"/>
          <w:right w:val="nil"/>
          <w:between w:val="nil"/>
        </w:pBdr>
        <w:shd w:val="clear" w:color="auto" w:fill="FFFFFF"/>
        <w:spacing w:after="0" w:line="240" w:lineRule="auto"/>
        <w:ind w:left="360"/>
        <w:rPr>
          <w:rFonts w:eastAsia="Arial" w:cstheme="minorHAnsi"/>
          <w:color w:val="252525"/>
        </w:rPr>
      </w:pPr>
    </w:p>
    <w:p w14:paraId="0C6D88DF" w14:textId="77777777" w:rsidR="0068484C" w:rsidRPr="008D154A" w:rsidRDefault="0068484C" w:rsidP="0068484C">
      <w:pPr>
        <w:pBdr>
          <w:top w:val="nil"/>
          <w:left w:val="nil"/>
          <w:bottom w:val="nil"/>
          <w:right w:val="nil"/>
          <w:between w:val="nil"/>
        </w:pBdr>
        <w:spacing w:after="195"/>
        <w:rPr>
          <w:rFonts w:cstheme="minorHAnsi"/>
          <w:b/>
        </w:rPr>
      </w:pPr>
      <w:r w:rsidRPr="008D154A">
        <w:rPr>
          <w:rFonts w:cstheme="minorHAnsi"/>
          <w:b/>
        </w:rPr>
        <w:t>Ferdigheter</w:t>
      </w:r>
    </w:p>
    <w:p w14:paraId="6128910D" w14:textId="53451CDD" w:rsidR="0068484C" w:rsidRPr="008D154A" w:rsidRDefault="0068484C" w:rsidP="0068484C">
      <w:pPr>
        <w:pStyle w:val="Listeavsnitt"/>
        <w:numPr>
          <w:ilvl w:val="0"/>
          <w:numId w:val="24"/>
        </w:numPr>
        <w:pBdr>
          <w:top w:val="nil"/>
          <w:left w:val="nil"/>
          <w:bottom w:val="nil"/>
          <w:right w:val="nil"/>
          <w:between w:val="nil"/>
        </w:pBdr>
        <w:spacing w:after="195" w:line="240" w:lineRule="auto"/>
        <w:rPr>
          <w:rFonts w:eastAsia="Arial" w:cstheme="minorHAnsi"/>
        </w:rPr>
      </w:pPr>
      <w:r w:rsidRPr="008D154A">
        <w:rPr>
          <w:rFonts w:eastAsia="Arial" w:cstheme="minorHAnsi"/>
        </w:rPr>
        <w:t xml:space="preserve">Kan utføre saksbehandling etter </w:t>
      </w:r>
      <w:r w:rsidR="006F3D5F">
        <w:rPr>
          <w:rFonts w:eastAsia="Arial" w:cstheme="minorHAnsi"/>
        </w:rPr>
        <w:t>B</w:t>
      </w:r>
      <w:r w:rsidRPr="008D154A">
        <w:rPr>
          <w:rFonts w:eastAsia="Arial" w:cstheme="minorHAnsi"/>
        </w:rPr>
        <w:t xml:space="preserve">arnevernloven og </w:t>
      </w:r>
      <w:r w:rsidR="006F3D5F">
        <w:rPr>
          <w:rFonts w:eastAsia="Arial" w:cstheme="minorHAnsi"/>
        </w:rPr>
        <w:t>F</w:t>
      </w:r>
      <w:r w:rsidRPr="008D154A">
        <w:rPr>
          <w:rFonts w:eastAsia="Arial" w:cstheme="minorHAnsi"/>
        </w:rPr>
        <w:t xml:space="preserve">orvaltningsloven </w:t>
      </w:r>
    </w:p>
    <w:p w14:paraId="6C5188D8" w14:textId="630EC355" w:rsidR="0068484C" w:rsidRDefault="0068484C" w:rsidP="0068484C">
      <w:pPr>
        <w:pStyle w:val="Listeavsnitt"/>
        <w:numPr>
          <w:ilvl w:val="0"/>
          <w:numId w:val="24"/>
        </w:numPr>
        <w:pBdr>
          <w:top w:val="nil"/>
          <w:left w:val="nil"/>
          <w:bottom w:val="nil"/>
          <w:right w:val="nil"/>
          <w:between w:val="nil"/>
        </w:pBdr>
        <w:spacing w:after="195" w:line="240" w:lineRule="auto"/>
        <w:rPr>
          <w:rFonts w:eastAsia="Arial" w:cstheme="minorHAnsi"/>
        </w:rPr>
      </w:pPr>
      <w:r w:rsidRPr="00BF581E">
        <w:rPr>
          <w:rFonts w:eastAsia="Arial" w:cstheme="minorHAnsi"/>
        </w:rPr>
        <w:t>Kan anvende forsknings</w:t>
      </w:r>
      <w:r w:rsidR="00CD0241">
        <w:rPr>
          <w:rFonts w:eastAsia="Arial" w:cstheme="minorHAnsi"/>
        </w:rPr>
        <w:t xml:space="preserve">kunnskap, erfaringsbasert kunnskap og kunnskap fra barn, unge og familier </w:t>
      </w:r>
      <w:r w:rsidRPr="00BF581E">
        <w:rPr>
          <w:rFonts w:eastAsia="Arial" w:cstheme="minorHAnsi"/>
        </w:rPr>
        <w:t xml:space="preserve">for å utrede barn og unges omsorgssituasjon </w:t>
      </w:r>
      <w:r w:rsidRPr="00E33775">
        <w:rPr>
          <w:rFonts w:eastAsia="Arial" w:cstheme="minorHAnsi"/>
        </w:rPr>
        <w:t>og tilrettelegge hensiktsmessige tiltak</w:t>
      </w:r>
    </w:p>
    <w:p w14:paraId="0EFBC09B" w14:textId="77777777" w:rsidR="0068484C" w:rsidRPr="008D154A" w:rsidRDefault="0068484C" w:rsidP="0068484C">
      <w:pPr>
        <w:pStyle w:val="Listeavsnitt"/>
        <w:numPr>
          <w:ilvl w:val="0"/>
          <w:numId w:val="24"/>
        </w:numPr>
        <w:pBdr>
          <w:top w:val="nil"/>
          <w:left w:val="nil"/>
          <w:bottom w:val="nil"/>
          <w:right w:val="nil"/>
          <w:between w:val="nil"/>
        </w:pBdr>
        <w:spacing w:after="195" w:line="240" w:lineRule="auto"/>
        <w:rPr>
          <w:rFonts w:eastAsia="Arial" w:cstheme="minorHAnsi"/>
        </w:rPr>
      </w:pPr>
      <w:r w:rsidRPr="008D154A">
        <w:rPr>
          <w:rFonts w:eastAsia="Arial" w:cstheme="minorHAnsi"/>
        </w:rPr>
        <w:t>Kan foreta faglig og etisk forsvarlig dokumentasjon i saksbehandling</w:t>
      </w:r>
    </w:p>
    <w:p w14:paraId="6B18B0C7" w14:textId="4CE25705" w:rsidR="0068484C" w:rsidRDefault="0068484C" w:rsidP="0068484C">
      <w:pPr>
        <w:pStyle w:val="Listeavsnitt"/>
        <w:numPr>
          <w:ilvl w:val="0"/>
          <w:numId w:val="24"/>
        </w:numPr>
        <w:pBdr>
          <w:top w:val="nil"/>
          <w:left w:val="nil"/>
          <w:bottom w:val="nil"/>
          <w:right w:val="nil"/>
          <w:between w:val="nil"/>
        </w:pBdr>
        <w:spacing w:after="195" w:line="240" w:lineRule="auto"/>
        <w:rPr>
          <w:rFonts w:eastAsia="Arial" w:cstheme="minorHAnsi"/>
        </w:rPr>
      </w:pPr>
      <w:r w:rsidRPr="008D154A">
        <w:rPr>
          <w:rFonts w:eastAsia="Arial" w:cstheme="minorHAnsi"/>
        </w:rPr>
        <w:t>Kan legge til rette for barns medvirkning og foreldresamarbeid i saksbehandling og tiltaksutvikling samt komm</w:t>
      </w:r>
      <w:r>
        <w:rPr>
          <w:rFonts w:eastAsia="Arial" w:cstheme="minorHAnsi"/>
        </w:rPr>
        <w:t>u</w:t>
      </w:r>
      <w:r w:rsidRPr="008D154A">
        <w:rPr>
          <w:rFonts w:eastAsia="Arial" w:cstheme="minorHAnsi"/>
        </w:rPr>
        <w:t>nisere og samhandle med barn, ungdom og familier i krise- og konfliktsituasjoner</w:t>
      </w:r>
    </w:p>
    <w:p w14:paraId="3400E225" w14:textId="64CDA1DE" w:rsidR="00002CDB" w:rsidRPr="008D154A" w:rsidRDefault="00002CDB" w:rsidP="0068484C">
      <w:pPr>
        <w:pStyle w:val="Listeavsnitt"/>
        <w:numPr>
          <w:ilvl w:val="0"/>
          <w:numId w:val="24"/>
        </w:numPr>
        <w:pBdr>
          <w:top w:val="nil"/>
          <w:left w:val="nil"/>
          <w:bottom w:val="nil"/>
          <w:right w:val="nil"/>
          <w:between w:val="nil"/>
        </w:pBdr>
        <w:spacing w:after="195" w:line="240" w:lineRule="auto"/>
        <w:rPr>
          <w:rFonts w:eastAsia="Arial" w:cstheme="minorHAnsi"/>
        </w:rPr>
      </w:pPr>
      <w:r>
        <w:rPr>
          <w:rFonts w:eastAsia="Arial" w:cstheme="minorHAnsi"/>
        </w:rPr>
        <w:t xml:space="preserve">Kan inngå i tverrfaglig samarbeid </w:t>
      </w:r>
    </w:p>
    <w:p w14:paraId="2D42C485" w14:textId="77777777" w:rsidR="0068484C" w:rsidRPr="008D154A" w:rsidRDefault="0068484C" w:rsidP="0068484C">
      <w:pPr>
        <w:pStyle w:val="Listeavsnitt"/>
        <w:numPr>
          <w:ilvl w:val="0"/>
          <w:numId w:val="24"/>
        </w:numPr>
        <w:pBdr>
          <w:top w:val="nil"/>
          <w:left w:val="nil"/>
          <w:bottom w:val="nil"/>
          <w:right w:val="nil"/>
          <w:between w:val="nil"/>
        </w:pBdr>
        <w:spacing w:after="195" w:line="240" w:lineRule="auto"/>
        <w:rPr>
          <w:rFonts w:eastAsia="Arial" w:cstheme="minorHAnsi"/>
        </w:rPr>
      </w:pPr>
      <w:r w:rsidRPr="008D154A">
        <w:rPr>
          <w:rFonts w:eastAsia="Arial" w:cstheme="minorHAnsi"/>
        </w:rPr>
        <w:t>Kan anvende digitale verktøy i saksbehandling</w:t>
      </w:r>
    </w:p>
    <w:p w14:paraId="7579F077" w14:textId="67095748" w:rsidR="0068484C" w:rsidRPr="008D154A" w:rsidRDefault="0068484C" w:rsidP="0068484C">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8D154A">
        <w:rPr>
          <w:rFonts w:eastAsia="Arial" w:cstheme="minorHAnsi"/>
        </w:rPr>
        <w:t>Kan gjøre rede for</w:t>
      </w:r>
      <w:r>
        <w:rPr>
          <w:rFonts w:eastAsia="Arial" w:cstheme="minorHAnsi"/>
        </w:rPr>
        <w:t xml:space="preserve"> og</w:t>
      </w:r>
      <w:r w:rsidRPr="008D154A">
        <w:rPr>
          <w:rFonts w:eastAsia="Arial" w:cstheme="minorHAnsi"/>
        </w:rPr>
        <w:t xml:space="preserve"> drøfte begrepene omsorg</w:t>
      </w:r>
      <w:r w:rsidR="00F41458">
        <w:rPr>
          <w:rFonts w:eastAsia="Arial" w:cstheme="minorHAnsi"/>
        </w:rPr>
        <w:t>skompetanse</w:t>
      </w:r>
      <w:r w:rsidRPr="008D154A">
        <w:rPr>
          <w:rFonts w:eastAsia="Arial" w:cstheme="minorHAnsi"/>
        </w:rPr>
        <w:t xml:space="preserve">, omsorgssvikt, </w:t>
      </w:r>
      <w:r w:rsidR="006F3D5F">
        <w:rPr>
          <w:rFonts w:eastAsia="Arial" w:cstheme="minorHAnsi"/>
        </w:rPr>
        <w:t xml:space="preserve">prinsippet om barnets beste, det mildeste inngreps prinsipp, </w:t>
      </w:r>
      <w:r w:rsidRPr="008D154A">
        <w:rPr>
          <w:rFonts w:eastAsia="Arial" w:cstheme="minorHAnsi"/>
        </w:rPr>
        <w:t>det biologiske prinsipp, forsvarlig saksbehandling</w:t>
      </w:r>
    </w:p>
    <w:p w14:paraId="620AF060" w14:textId="77777777" w:rsidR="0068484C" w:rsidRDefault="0068484C" w:rsidP="0068484C">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8D154A">
        <w:rPr>
          <w:rFonts w:eastAsia="Arial" w:cstheme="minorHAnsi"/>
        </w:rPr>
        <w:t xml:space="preserve">Kan redegjøre muntlig og skriftlig for faglige vurderinger og skjønn knyttet til omsorgssituasjon, omsorgskompetanse og omsorgssvikt </w:t>
      </w:r>
    </w:p>
    <w:p w14:paraId="58B4897C" w14:textId="79F623E8" w:rsidR="0068484C" w:rsidRDefault="0068484C" w:rsidP="0068484C">
      <w:pPr>
        <w:pBdr>
          <w:top w:val="nil"/>
          <w:left w:val="nil"/>
          <w:bottom w:val="nil"/>
          <w:right w:val="nil"/>
          <w:between w:val="nil"/>
        </w:pBdr>
        <w:contextualSpacing/>
        <w:rPr>
          <w:rFonts w:cstheme="minorHAnsi"/>
        </w:rPr>
      </w:pPr>
    </w:p>
    <w:p w14:paraId="210B487E" w14:textId="77777777" w:rsidR="0068484C" w:rsidRPr="008D154A" w:rsidRDefault="0068484C" w:rsidP="0068484C">
      <w:pPr>
        <w:pBdr>
          <w:top w:val="nil"/>
          <w:left w:val="nil"/>
          <w:bottom w:val="nil"/>
          <w:right w:val="nil"/>
          <w:between w:val="nil"/>
        </w:pBdr>
        <w:spacing w:after="195"/>
        <w:rPr>
          <w:rFonts w:cstheme="minorHAnsi"/>
          <w:b/>
        </w:rPr>
      </w:pPr>
      <w:r w:rsidRPr="008D154A">
        <w:rPr>
          <w:rFonts w:cstheme="minorHAnsi"/>
          <w:b/>
        </w:rPr>
        <w:t>Generell kompetanse</w:t>
      </w:r>
    </w:p>
    <w:p w14:paraId="48E8D992" w14:textId="210FED7F" w:rsidR="0068484C" w:rsidRPr="008D154A" w:rsidRDefault="0068484C" w:rsidP="0068484C">
      <w:pPr>
        <w:pStyle w:val="Listeavsnitt"/>
        <w:numPr>
          <w:ilvl w:val="0"/>
          <w:numId w:val="23"/>
        </w:numPr>
        <w:pBdr>
          <w:top w:val="nil"/>
          <w:left w:val="nil"/>
          <w:bottom w:val="nil"/>
          <w:right w:val="nil"/>
          <w:between w:val="nil"/>
        </w:pBdr>
        <w:shd w:val="clear" w:color="auto" w:fill="FFFFFF"/>
        <w:spacing w:after="0" w:line="240" w:lineRule="auto"/>
        <w:rPr>
          <w:rFonts w:eastAsia="Arial" w:cstheme="minorHAnsi"/>
        </w:rPr>
      </w:pPr>
      <w:r w:rsidRPr="008D154A">
        <w:rPr>
          <w:rFonts w:eastAsia="Arial" w:cstheme="minorHAnsi"/>
        </w:rPr>
        <w:t>Kan utvikle og evaluere tiltak på basis av barnevernfaglig kunnskap og skjønnsvurderinger</w:t>
      </w:r>
    </w:p>
    <w:p w14:paraId="27EFA10A" w14:textId="77777777" w:rsidR="0068484C" w:rsidRPr="008D154A" w:rsidRDefault="0068484C" w:rsidP="0068484C">
      <w:pPr>
        <w:pStyle w:val="Listeavsnitt"/>
        <w:numPr>
          <w:ilvl w:val="0"/>
          <w:numId w:val="23"/>
        </w:numPr>
        <w:pBdr>
          <w:top w:val="nil"/>
          <w:left w:val="nil"/>
          <w:bottom w:val="nil"/>
          <w:right w:val="nil"/>
          <w:between w:val="nil"/>
        </w:pBdr>
        <w:shd w:val="clear" w:color="auto" w:fill="FFFFFF"/>
        <w:spacing w:after="0" w:line="240" w:lineRule="auto"/>
        <w:rPr>
          <w:rFonts w:eastAsia="Arial" w:cstheme="minorHAnsi"/>
        </w:rPr>
      </w:pPr>
      <w:r w:rsidRPr="008D154A">
        <w:rPr>
          <w:rFonts w:eastAsia="Arial" w:cstheme="minorHAnsi"/>
        </w:rPr>
        <w:t>Har innsikt i etiske dilemmaer og kan identifisere verdikonflikter i praktisk barnevernsarbeid</w:t>
      </w:r>
    </w:p>
    <w:p w14:paraId="2F01BECC" w14:textId="77777777" w:rsidR="0068484C" w:rsidRPr="008D154A" w:rsidRDefault="0068484C" w:rsidP="0068484C">
      <w:pPr>
        <w:numPr>
          <w:ilvl w:val="0"/>
          <w:numId w:val="23"/>
        </w:numPr>
        <w:pBdr>
          <w:top w:val="nil"/>
          <w:left w:val="nil"/>
          <w:bottom w:val="nil"/>
          <w:right w:val="nil"/>
          <w:between w:val="nil"/>
        </w:pBdr>
        <w:shd w:val="clear" w:color="auto" w:fill="FFFFFF"/>
        <w:spacing w:after="0" w:line="259" w:lineRule="auto"/>
        <w:contextualSpacing/>
        <w:rPr>
          <w:rFonts w:eastAsia="Arial" w:cstheme="minorHAnsi"/>
        </w:rPr>
      </w:pPr>
      <w:r w:rsidRPr="008D154A">
        <w:rPr>
          <w:rFonts w:eastAsia="Arial" w:cstheme="minorHAnsi"/>
        </w:rPr>
        <w:t xml:space="preserve">Har innsikt i og kan diskutere hvordan verdier og normer påvirker våre vurderinger av hva som er god omsorg </w:t>
      </w:r>
    </w:p>
    <w:p w14:paraId="71015A7E" w14:textId="2731B23F" w:rsidR="0068484C" w:rsidRDefault="0068484C" w:rsidP="0068484C">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8D154A">
        <w:rPr>
          <w:rFonts w:eastAsia="Arial" w:cstheme="minorHAnsi"/>
        </w:rPr>
        <w:t>Har innsikt i og kan diskutere dilemmaer som oppstår der rett til privat- og familieliv står i konflikt med barnets rett til beskyttelse og omsorg</w:t>
      </w:r>
      <w:r w:rsidRPr="00E33775">
        <w:rPr>
          <w:rFonts w:eastAsia="Arial" w:cstheme="minorHAnsi"/>
        </w:rPr>
        <w:t xml:space="preserve"> </w:t>
      </w:r>
    </w:p>
    <w:p w14:paraId="5BF9916D" w14:textId="77777777" w:rsidR="0068484C" w:rsidRPr="008D154A" w:rsidRDefault="0068484C" w:rsidP="0068484C">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8D154A">
        <w:rPr>
          <w:rFonts w:eastAsia="Arial" w:cstheme="minorHAnsi"/>
        </w:rPr>
        <w:t>Kan gjenkjenne og diskutere det vitenskapsteoretiske grunnlaget for ulike kartleggingsverktøy i barnevernfaglig arbeid</w:t>
      </w:r>
      <w:r>
        <w:rPr>
          <w:rFonts w:eastAsia="Arial" w:cstheme="minorHAnsi"/>
        </w:rPr>
        <w:t xml:space="preserve"> og skille mellom kartlegging og vurdering/analyse</w:t>
      </w:r>
    </w:p>
    <w:p w14:paraId="3E020702" w14:textId="77777777" w:rsidR="00E05A93" w:rsidRPr="005A41E0" w:rsidRDefault="00E05A93" w:rsidP="00E05A93">
      <w:pPr>
        <w:pBdr>
          <w:top w:val="nil"/>
          <w:left w:val="nil"/>
          <w:bottom w:val="nil"/>
          <w:right w:val="nil"/>
          <w:between w:val="nil"/>
        </w:pBdr>
        <w:spacing w:after="195" w:line="240" w:lineRule="auto"/>
        <w:ind w:left="360"/>
        <w:rPr>
          <w:rFonts w:ascii="Times New Roman" w:eastAsia="Arial" w:hAnsi="Times New Roman" w:cs="Times New Roman"/>
          <w:sz w:val="24"/>
          <w:szCs w:val="24"/>
        </w:rPr>
      </w:pPr>
    </w:p>
    <w:p w14:paraId="2AC38B64"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Læringsaktiviteter</w:t>
      </w:r>
    </w:p>
    <w:p w14:paraId="25C36C32" w14:textId="4FD78AEA" w:rsidR="008D154A" w:rsidRDefault="008D154A" w:rsidP="008D154A">
      <w:pPr>
        <w:spacing w:after="0" w:line="240" w:lineRule="auto"/>
        <w:rPr>
          <w:rFonts w:ascii="Calibri" w:hAnsi="Calibri"/>
          <w:noProof w:val="0"/>
          <w:szCs w:val="21"/>
        </w:rPr>
      </w:pPr>
      <w:r w:rsidRPr="005C09DD">
        <w:rPr>
          <w:rFonts w:eastAsiaTheme="majorEastAsia" w:cstheme="minorHAnsi"/>
          <w:color w:val="000000" w:themeColor="text1"/>
        </w:rPr>
        <w:t xml:space="preserve">Det er varierte undervisnings- og læringsformer i emnet. Denne variasjonen er begrunnet i at studenter lærer på ulike måter og at læringsformene må tilpasses tematikk.  Overordnet benyttes blended </w:t>
      </w:r>
      <w:r>
        <w:rPr>
          <w:rFonts w:eastAsiaTheme="majorEastAsia" w:cstheme="minorHAnsi"/>
          <w:color w:val="000000" w:themeColor="text1"/>
        </w:rPr>
        <w:t>learning (blandet læring) som tilnærming. Det betyr at ul</w:t>
      </w:r>
      <w:r>
        <w:t xml:space="preserve">ike læringsformer og læringsressurser som for eksempel lærerstyrt undervisning, studentaktive læringsformer og digitale ressurser, kombineres. Det legges til rette for omvendt undervisning i emnet. </w:t>
      </w:r>
      <w:r>
        <w:rPr>
          <w:rFonts w:ascii="Calibri" w:hAnsi="Calibri"/>
          <w:noProof w:val="0"/>
          <w:szCs w:val="21"/>
        </w:rPr>
        <w:t>Den digitale læringsstien «Gangen i en barnevernssak»</w:t>
      </w:r>
      <w:r w:rsidRPr="005E1ACE">
        <w:rPr>
          <w:rFonts w:ascii="Calibri" w:hAnsi="Calibri"/>
          <w:noProof w:val="0"/>
          <w:szCs w:val="21"/>
        </w:rPr>
        <w:t xml:space="preserve"> strukturerer oppbyggingen av og progresjon</w:t>
      </w:r>
      <w:r w:rsidR="00904821">
        <w:rPr>
          <w:rFonts w:ascii="Calibri" w:hAnsi="Calibri"/>
          <w:noProof w:val="0"/>
          <w:szCs w:val="21"/>
        </w:rPr>
        <w:t>en</w:t>
      </w:r>
      <w:r w:rsidRPr="005E1ACE">
        <w:rPr>
          <w:rFonts w:ascii="Calibri" w:hAnsi="Calibri"/>
          <w:noProof w:val="0"/>
          <w:szCs w:val="21"/>
        </w:rPr>
        <w:t xml:space="preserve"> i emnet. I tillegg vil det være forelesninger og besøk i og fra felt. </w:t>
      </w:r>
    </w:p>
    <w:p w14:paraId="206594A8" w14:textId="77777777" w:rsidR="00D96AF4" w:rsidRDefault="00D96AF4" w:rsidP="008D154A">
      <w:pPr>
        <w:spacing w:after="160" w:line="259" w:lineRule="auto"/>
      </w:pPr>
    </w:p>
    <w:p w14:paraId="4B9D7CE3" w14:textId="77777777" w:rsidR="00D96AF4" w:rsidRDefault="00D96AF4" w:rsidP="008D154A">
      <w:pPr>
        <w:spacing w:after="160" w:line="259" w:lineRule="auto"/>
      </w:pPr>
    </w:p>
    <w:p w14:paraId="300104B3" w14:textId="77777777" w:rsidR="00D96AF4" w:rsidRDefault="00D96AF4" w:rsidP="008D154A">
      <w:pPr>
        <w:spacing w:after="160" w:line="259" w:lineRule="auto"/>
      </w:pPr>
    </w:p>
    <w:p w14:paraId="68A95FF0" w14:textId="77777777" w:rsidR="00D96AF4" w:rsidRDefault="00D96AF4" w:rsidP="008D154A">
      <w:pPr>
        <w:spacing w:after="160" w:line="259" w:lineRule="auto"/>
      </w:pPr>
    </w:p>
    <w:p w14:paraId="7D7A1C9F" w14:textId="0779D9E8" w:rsidR="008D154A" w:rsidRDefault="008D154A" w:rsidP="008D154A">
      <w:pPr>
        <w:spacing w:after="160" w:line="259" w:lineRule="auto"/>
      </w:pPr>
      <w:r>
        <w:t xml:space="preserve">Emnet har følgende læringsaktiviteter: </w:t>
      </w:r>
    </w:p>
    <w:p w14:paraId="327924A5" w14:textId="1A6126CE" w:rsidR="00C54C12" w:rsidRDefault="00C54C12" w:rsidP="00C54C12">
      <w:pPr>
        <w:pStyle w:val="Listeavsnitt"/>
        <w:keepNext/>
        <w:keepLines/>
        <w:numPr>
          <w:ilvl w:val="0"/>
          <w:numId w:val="7"/>
        </w:numPr>
        <w:spacing w:before="40" w:after="0"/>
        <w:outlineLvl w:val="1"/>
        <w:rPr>
          <w:rFonts w:eastAsiaTheme="majorEastAsia" w:cstheme="minorHAnsi"/>
          <w:color w:val="000000" w:themeColor="text1"/>
        </w:rPr>
      </w:pPr>
      <w:r w:rsidRPr="00C54C12">
        <w:rPr>
          <w:rFonts w:eastAsiaTheme="majorEastAsia" w:cstheme="minorHAnsi"/>
          <w:b/>
          <w:color w:val="000000" w:themeColor="text1"/>
        </w:rPr>
        <w:t>E-forelesninger</w:t>
      </w:r>
      <w:r>
        <w:rPr>
          <w:rFonts w:eastAsiaTheme="majorEastAsia" w:cstheme="minorHAnsi"/>
          <w:color w:val="000000" w:themeColor="text1"/>
        </w:rPr>
        <w:t xml:space="preserve"> </w:t>
      </w:r>
      <w:r w:rsidRPr="00C970EB">
        <w:rPr>
          <w:rFonts w:eastAsiaTheme="majorEastAsia" w:cstheme="minorHAnsi"/>
          <w:color w:val="000000" w:themeColor="text1"/>
        </w:rPr>
        <w:t>innenfor hvert tema</w:t>
      </w:r>
      <w:r>
        <w:rPr>
          <w:rFonts w:eastAsiaTheme="majorEastAsia" w:cstheme="minorHAnsi"/>
          <w:color w:val="000000" w:themeColor="text1"/>
        </w:rPr>
        <w:t xml:space="preserve"> i emnet</w:t>
      </w:r>
      <w:r w:rsidRPr="00C970EB">
        <w:rPr>
          <w:rFonts w:eastAsiaTheme="majorEastAsia" w:cstheme="minorHAnsi"/>
          <w:color w:val="000000" w:themeColor="text1"/>
        </w:rPr>
        <w:t>.</w:t>
      </w:r>
      <w:r w:rsidR="00633500">
        <w:rPr>
          <w:rFonts w:eastAsiaTheme="majorEastAsia" w:cstheme="minorHAnsi"/>
          <w:color w:val="000000" w:themeColor="text1"/>
        </w:rPr>
        <w:t xml:space="preserve"> Disse f</w:t>
      </w:r>
      <w:r w:rsidRPr="00C970EB">
        <w:rPr>
          <w:rFonts w:eastAsiaTheme="majorEastAsia" w:cstheme="minorHAnsi"/>
          <w:color w:val="000000" w:themeColor="text1"/>
        </w:rPr>
        <w:t xml:space="preserve">orelesningene </w:t>
      </w:r>
      <w:r w:rsidR="00633500">
        <w:rPr>
          <w:rFonts w:eastAsiaTheme="majorEastAsia" w:cstheme="minorHAnsi"/>
          <w:color w:val="000000" w:themeColor="text1"/>
        </w:rPr>
        <w:t xml:space="preserve">er ment som grunnlag for </w:t>
      </w:r>
      <w:r w:rsidRPr="00C970EB">
        <w:rPr>
          <w:rFonts w:eastAsiaTheme="majorEastAsia" w:cstheme="minorHAnsi"/>
          <w:color w:val="000000" w:themeColor="text1"/>
        </w:rPr>
        <w:t xml:space="preserve">diskusjon og refleksjon som foregår i dialog mellom lærer og studenter på </w:t>
      </w:r>
      <w:r w:rsidR="00FF3D04">
        <w:rPr>
          <w:rFonts w:eastAsiaTheme="majorEastAsia" w:cstheme="minorHAnsi"/>
          <w:color w:val="000000" w:themeColor="text1"/>
        </w:rPr>
        <w:t>studiestedet</w:t>
      </w:r>
      <w:r w:rsidRPr="00C970EB">
        <w:rPr>
          <w:rFonts w:eastAsiaTheme="majorEastAsia" w:cstheme="minorHAnsi"/>
          <w:color w:val="000000" w:themeColor="text1"/>
        </w:rPr>
        <w:t xml:space="preserve">. Dette gir studentene mulighet til å forberede seg for så å kunne reflektere </w:t>
      </w:r>
      <w:r w:rsidR="00633500">
        <w:rPr>
          <w:rFonts w:eastAsiaTheme="majorEastAsia" w:cstheme="minorHAnsi"/>
          <w:color w:val="000000" w:themeColor="text1"/>
        </w:rPr>
        <w:t xml:space="preserve">sammen </w:t>
      </w:r>
      <w:r w:rsidRPr="00C970EB">
        <w:rPr>
          <w:rFonts w:eastAsiaTheme="majorEastAsia" w:cstheme="minorHAnsi"/>
          <w:color w:val="000000" w:themeColor="text1"/>
        </w:rPr>
        <w:t xml:space="preserve">i plenum og i studiegrupper. Hensikten med denne læringsformen er å øke studentaktiviteten og legge til rette for danningsprosesser og dybdelæring. </w:t>
      </w:r>
      <w:r w:rsidR="008D154A">
        <w:rPr>
          <w:rFonts w:eastAsiaTheme="majorEastAsia" w:cstheme="minorHAnsi"/>
          <w:color w:val="000000" w:themeColor="text1"/>
        </w:rPr>
        <w:t xml:space="preserve">Slike forelesninger inngår som en vesentlig del av den digitale læringsstien Gangen i en barnevernsak. </w:t>
      </w:r>
      <w:r w:rsidR="00E41A15">
        <w:rPr>
          <w:rFonts w:eastAsiaTheme="majorEastAsia" w:cstheme="minorHAnsi"/>
          <w:color w:val="000000" w:themeColor="text1"/>
        </w:rPr>
        <w:br/>
      </w:r>
    </w:p>
    <w:p w14:paraId="6C7F93C6" w14:textId="77777777" w:rsidR="00C54C12" w:rsidRDefault="00C54C12" w:rsidP="00C54C12">
      <w:pPr>
        <w:pStyle w:val="Listeavsnitt"/>
        <w:numPr>
          <w:ilvl w:val="0"/>
          <w:numId w:val="16"/>
        </w:numPr>
        <w:spacing w:after="160" w:line="259" w:lineRule="auto"/>
        <w:rPr>
          <w:b/>
          <w:color w:val="000000" w:themeColor="text1"/>
        </w:rPr>
      </w:pPr>
      <w:r w:rsidRPr="00D85D7D">
        <w:rPr>
          <w:b/>
          <w:color w:val="000000" w:themeColor="text1"/>
        </w:rPr>
        <w:t>Seminarer</w:t>
      </w:r>
    </w:p>
    <w:p w14:paraId="32966B38" w14:textId="607A57F8" w:rsidR="00E41A15" w:rsidRPr="00EF622F" w:rsidRDefault="00C54C12" w:rsidP="00EF622F">
      <w:pPr>
        <w:spacing w:after="160" w:line="259" w:lineRule="auto"/>
        <w:ind w:left="360"/>
        <w:rPr>
          <w:color w:val="000000" w:themeColor="text1"/>
        </w:rPr>
      </w:pPr>
      <w:r w:rsidRPr="00EF622F">
        <w:rPr>
          <w:i/>
          <w:color w:val="000000" w:themeColor="text1"/>
        </w:rPr>
        <w:t>Oppstartsseminar</w:t>
      </w:r>
      <w:r w:rsidRPr="00EF622F">
        <w:rPr>
          <w:b/>
          <w:color w:val="000000" w:themeColor="text1"/>
        </w:rPr>
        <w:t xml:space="preserve">. </w:t>
      </w:r>
      <w:r w:rsidRPr="00EF622F">
        <w:rPr>
          <w:color w:val="000000" w:themeColor="text1"/>
        </w:rPr>
        <w:t xml:space="preserve">Emnet innledes med et seminar som presenterer planer, </w:t>
      </w:r>
      <w:r w:rsidRPr="00EF622F">
        <w:rPr>
          <w:color w:val="000000" w:themeColor="text1"/>
        </w:rPr>
        <w:br/>
        <w:t>krav</w:t>
      </w:r>
      <w:r w:rsidR="00633500" w:rsidRPr="00EF622F">
        <w:rPr>
          <w:color w:val="000000" w:themeColor="text1"/>
        </w:rPr>
        <w:t xml:space="preserve"> og </w:t>
      </w:r>
      <w:r w:rsidRPr="00EF622F">
        <w:rPr>
          <w:color w:val="000000" w:themeColor="text1"/>
        </w:rPr>
        <w:t>forventinger</w:t>
      </w:r>
      <w:r w:rsidR="00633500" w:rsidRPr="00EF622F">
        <w:rPr>
          <w:color w:val="000000" w:themeColor="text1"/>
        </w:rPr>
        <w:t xml:space="preserve">. </w:t>
      </w:r>
      <w:r w:rsidRPr="00EF622F">
        <w:rPr>
          <w:color w:val="000000" w:themeColor="text1"/>
        </w:rPr>
        <w:t>Hensikten med dette er å tydeliggjøre gjensidige forpliktelser</w:t>
      </w:r>
      <w:r w:rsidR="00633500" w:rsidRPr="00EF622F">
        <w:rPr>
          <w:color w:val="000000" w:themeColor="text1"/>
        </w:rPr>
        <w:t xml:space="preserve">, avklare </w:t>
      </w:r>
      <w:r w:rsidRPr="00EF622F">
        <w:rPr>
          <w:color w:val="000000" w:themeColor="text1"/>
        </w:rPr>
        <w:t>forventninger, skape forutsigbarhet for studentene og begrunne valg som er gjort.</w:t>
      </w:r>
      <w:r w:rsidR="00AA11FC">
        <w:rPr>
          <w:color w:val="000000" w:themeColor="text1"/>
        </w:rPr>
        <w:br/>
      </w:r>
      <w:r w:rsidR="00AA11FC">
        <w:rPr>
          <w:color w:val="000000" w:themeColor="text1"/>
        </w:rPr>
        <w:br/>
      </w:r>
      <w:r w:rsidRPr="00EF622F">
        <w:rPr>
          <w:rFonts w:eastAsiaTheme="majorEastAsia" w:cstheme="minorHAnsi"/>
          <w:i/>
          <w:color w:val="000000" w:themeColor="text1"/>
        </w:rPr>
        <w:t xml:space="preserve">Skriveseminar </w:t>
      </w:r>
      <w:r w:rsidRPr="00EF622F">
        <w:rPr>
          <w:rFonts w:eastAsiaTheme="majorEastAsia" w:cstheme="minorHAnsi"/>
          <w:color w:val="000000" w:themeColor="text1"/>
        </w:rPr>
        <w:t>me</w:t>
      </w:r>
      <w:r w:rsidR="00491373" w:rsidRPr="00EF622F">
        <w:rPr>
          <w:rFonts w:eastAsiaTheme="majorEastAsia" w:cstheme="minorHAnsi"/>
          <w:color w:val="000000" w:themeColor="text1"/>
        </w:rPr>
        <w:t xml:space="preserve">d veiledning. Studentene jobber i dette seminaret med dokumentasjon knyttet til saksbehandling, tiltaksutvikling og evaluering. Seminaret er knyttet til de skriftlige arbeidskravene. </w:t>
      </w:r>
      <w:r w:rsidR="00AA11FC">
        <w:rPr>
          <w:rFonts w:eastAsiaTheme="majorEastAsia" w:cstheme="minorHAnsi"/>
          <w:color w:val="000000" w:themeColor="text1"/>
        </w:rPr>
        <w:br/>
      </w:r>
      <w:r w:rsidR="00AA11FC">
        <w:rPr>
          <w:rFonts w:eastAsiaTheme="majorEastAsia" w:cstheme="minorHAnsi"/>
          <w:color w:val="000000" w:themeColor="text1"/>
        </w:rPr>
        <w:br/>
      </w:r>
      <w:r w:rsidR="00E41A15" w:rsidRPr="00EF622F">
        <w:rPr>
          <w:i/>
          <w:color w:val="000000" w:themeColor="text1"/>
        </w:rPr>
        <w:t>Fr</w:t>
      </w:r>
      <w:r w:rsidR="009468A1" w:rsidRPr="00EF622F">
        <w:rPr>
          <w:i/>
          <w:color w:val="000000" w:themeColor="text1"/>
        </w:rPr>
        <w:t>a</w:t>
      </w:r>
      <w:r w:rsidR="00E41A15" w:rsidRPr="00EF622F">
        <w:rPr>
          <w:i/>
          <w:color w:val="000000" w:themeColor="text1"/>
        </w:rPr>
        <w:t>mleggsseminar.</w:t>
      </w:r>
      <w:r w:rsidR="00E41A15" w:rsidRPr="00EF622F">
        <w:rPr>
          <w:color w:val="000000" w:themeColor="text1"/>
        </w:rPr>
        <w:t xml:space="preserve"> Dette seminarer er konsentrert om faglige fr</w:t>
      </w:r>
      <w:r w:rsidR="009468A1" w:rsidRPr="00EF622F">
        <w:rPr>
          <w:color w:val="000000" w:themeColor="text1"/>
        </w:rPr>
        <w:t>a</w:t>
      </w:r>
      <w:r w:rsidR="00E41A15" w:rsidRPr="00EF622F">
        <w:rPr>
          <w:color w:val="000000" w:themeColor="text1"/>
        </w:rPr>
        <w:t>mlegg som gjennomføres av studentene i gruppe</w:t>
      </w:r>
      <w:r w:rsidR="009468A1" w:rsidRPr="00EF622F">
        <w:rPr>
          <w:color w:val="000000" w:themeColor="text1"/>
        </w:rPr>
        <w:t>r</w:t>
      </w:r>
      <w:r w:rsidR="00E41A15" w:rsidRPr="00EF622F">
        <w:rPr>
          <w:color w:val="000000" w:themeColor="text1"/>
        </w:rPr>
        <w:t xml:space="preserve">. Målet med </w:t>
      </w:r>
      <w:r w:rsidR="00491373" w:rsidRPr="00EF622F">
        <w:rPr>
          <w:color w:val="000000" w:themeColor="text1"/>
        </w:rPr>
        <w:t xml:space="preserve">dette seminaret er å </w:t>
      </w:r>
      <w:r w:rsidR="00E41A15" w:rsidRPr="00EF622F">
        <w:rPr>
          <w:color w:val="000000" w:themeColor="text1"/>
        </w:rPr>
        <w:t>oppøve kompetanse</w:t>
      </w:r>
      <w:r w:rsidR="00FF3D04" w:rsidRPr="00EF622F">
        <w:rPr>
          <w:color w:val="000000" w:themeColor="text1"/>
        </w:rPr>
        <w:t xml:space="preserve"> knyttet til muntlig formidling, refl</w:t>
      </w:r>
      <w:r w:rsidR="00AA11FC">
        <w:rPr>
          <w:color w:val="000000" w:themeColor="text1"/>
        </w:rPr>
        <w:t>e</w:t>
      </w:r>
      <w:r w:rsidR="00FF3D04" w:rsidRPr="00EF622F">
        <w:rPr>
          <w:color w:val="000000" w:themeColor="text1"/>
        </w:rPr>
        <w:t>ksjon og diskusjon omkring ulike problemstillinger i saksbehandling. Studentene g</w:t>
      </w:r>
      <w:r w:rsidR="00AA11FC">
        <w:rPr>
          <w:color w:val="000000" w:themeColor="text1"/>
        </w:rPr>
        <w:t>i</w:t>
      </w:r>
      <w:r w:rsidR="00FF3D04" w:rsidRPr="00EF622F">
        <w:rPr>
          <w:color w:val="000000" w:themeColor="text1"/>
        </w:rPr>
        <w:t xml:space="preserve">r hverandre </w:t>
      </w:r>
      <w:r w:rsidR="00E41A15" w:rsidRPr="00EF622F">
        <w:rPr>
          <w:color w:val="000000" w:themeColor="text1"/>
        </w:rPr>
        <w:t>tilbakemelding både på fremstilling og faglig innhold.</w:t>
      </w:r>
      <w:r w:rsidR="00FF3D04" w:rsidRPr="00EF622F">
        <w:rPr>
          <w:color w:val="000000" w:themeColor="text1"/>
        </w:rPr>
        <w:t xml:space="preserve"> </w:t>
      </w:r>
      <w:r w:rsidR="00AA11FC">
        <w:rPr>
          <w:color w:val="000000" w:themeColor="text1"/>
        </w:rPr>
        <w:br/>
      </w:r>
      <w:r w:rsidR="00AA11FC">
        <w:rPr>
          <w:color w:val="000000" w:themeColor="text1"/>
        </w:rPr>
        <w:br/>
      </w:r>
      <w:r w:rsidR="00EA6EA8" w:rsidRPr="00EF622F">
        <w:rPr>
          <w:i/>
          <w:color w:val="000000" w:themeColor="text1"/>
        </w:rPr>
        <w:t>Eksamensforberedende seminar.</w:t>
      </w:r>
      <w:r w:rsidR="00EA6EA8" w:rsidRPr="00EF622F">
        <w:rPr>
          <w:color w:val="000000" w:themeColor="text1"/>
        </w:rPr>
        <w:t xml:space="preserve"> Emnet avsluttes med et seminar der studenter og emneansvarlig i fellesskap oppsummerer emnets sentrale temaer og begreper. Hensikten med dette seminaret er å trekke tråder og samarbeide om å tegne et helhetlig bilde av emnets sentrale tematikk. Her presenteres også vurderingskriterier for eksamen i emnet. </w:t>
      </w:r>
      <w:r w:rsidR="00814BD4" w:rsidRPr="00EF622F">
        <w:rPr>
          <w:color w:val="000000" w:themeColor="text1"/>
        </w:rPr>
        <w:br/>
      </w:r>
    </w:p>
    <w:p w14:paraId="16DD689F" w14:textId="77777777" w:rsidR="009468A1" w:rsidRPr="009468A1" w:rsidRDefault="00C54C12" w:rsidP="009468A1">
      <w:pPr>
        <w:pStyle w:val="Listeavsnitt"/>
        <w:keepNext/>
        <w:keepLines/>
        <w:numPr>
          <w:ilvl w:val="0"/>
          <w:numId w:val="16"/>
        </w:numPr>
        <w:spacing w:before="40" w:after="0" w:line="259" w:lineRule="auto"/>
        <w:outlineLvl w:val="1"/>
        <w:rPr>
          <w:rFonts w:eastAsiaTheme="majorEastAsia" w:cstheme="minorHAnsi"/>
          <w:color w:val="000000" w:themeColor="text1"/>
        </w:rPr>
      </w:pPr>
      <w:r w:rsidRPr="009468A1">
        <w:rPr>
          <w:b/>
        </w:rPr>
        <w:t>Grupper</w:t>
      </w:r>
    </w:p>
    <w:p w14:paraId="165BFED2" w14:textId="7F4E6500" w:rsidR="008D154A" w:rsidRPr="008D154A" w:rsidRDefault="005C09DD" w:rsidP="00EF622F">
      <w:pPr>
        <w:spacing w:after="0" w:line="240" w:lineRule="auto"/>
        <w:ind w:left="360"/>
      </w:pPr>
      <w:r w:rsidRPr="00EF622F">
        <w:rPr>
          <w:i/>
        </w:rPr>
        <w:t>Studiegrupper.</w:t>
      </w:r>
      <w:r w:rsidRPr="00DB7566">
        <w:t xml:space="preserve"> Dette er grupper der studentene samarbeider om </w:t>
      </w:r>
      <w:r w:rsidR="00AA11FC">
        <w:t xml:space="preserve">gitte arbeidsoppgaver og om </w:t>
      </w:r>
      <w:r w:rsidRPr="00DB7566">
        <w:t xml:space="preserve">å tilegne seg, diskutere og forberede presentasjon av fagstoff. </w:t>
      </w:r>
      <w:r w:rsidR="00E41A15" w:rsidRPr="00EF622F">
        <w:rPr>
          <w:rFonts w:eastAsiaTheme="majorEastAsia" w:cstheme="minorHAnsi"/>
          <w:color w:val="000000" w:themeColor="text1"/>
        </w:rPr>
        <w:t xml:space="preserve">Slike grupper benyttes gjennom </w:t>
      </w:r>
      <w:r w:rsidR="00FF3D04" w:rsidRPr="00EF622F">
        <w:rPr>
          <w:rFonts w:eastAsiaTheme="majorEastAsia" w:cstheme="minorHAnsi"/>
          <w:color w:val="000000" w:themeColor="text1"/>
        </w:rPr>
        <w:t xml:space="preserve">hele </w:t>
      </w:r>
      <w:r w:rsidR="00E41A15" w:rsidRPr="00EF622F">
        <w:rPr>
          <w:rFonts w:eastAsiaTheme="majorEastAsia" w:cstheme="minorHAnsi"/>
          <w:color w:val="000000" w:themeColor="text1"/>
        </w:rPr>
        <w:t>emnet</w:t>
      </w:r>
      <w:r w:rsidR="009468A1" w:rsidRPr="00EF622F">
        <w:rPr>
          <w:rFonts w:eastAsiaTheme="majorEastAsia" w:cstheme="minorHAnsi"/>
          <w:color w:val="000000" w:themeColor="text1"/>
        </w:rPr>
        <w:t xml:space="preserve">. </w:t>
      </w:r>
      <w:r w:rsidR="008D154A" w:rsidRPr="00EF622F">
        <w:rPr>
          <w:rFonts w:ascii="Calibri" w:hAnsi="Calibri"/>
          <w:noProof w:val="0"/>
          <w:szCs w:val="21"/>
        </w:rPr>
        <w:t xml:space="preserve">Formålet med gruppene er å skape et forum for kunnskapsanvendelse, diskusjon og refleksjon. Gruppearbeidet vil således være en viktig forberedelse til eksamen og et ledd i å nå forventet læringsutbytte.  </w:t>
      </w:r>
    </w:p>
    <w:p w14:paraId="20E0B1F3" w14:textId="10570129" w:rsidR="009468A1" w:rsidRDefault="00EF622F" w:rsidP="00EF622F">
      <w:pPr>
        <w:spacing w:after="160" w:line="259" w:lineRule="auto"/>
        <w:ind w:left="360"/>
      </w:pPr>
      <w:r>
        <w:rPr>
          <w:i/>
        </w:rPr>
        <w:br/>
      </w:r>
      <w:r w:rsidR="008B365F" w:rsidRPr="00EF622F">
        <w:rPr>
          <w:i/>
        </w:rPr>
        <w:t>Profesjonsgrupper.</w:t>
      </w:r>
      <w:r w:rsidR="008B365F" w:rsidRPr="00DB7566">
        <w:t xml:space="preserve"> </w:t>
      </w:r>
      <w:r w:rsidR="00F21EA9" w:rsidRPr="00DB7566">
        <w:t xml:space="preserve">I disse gruppene </w:t>
      </w:r>
      <w:r w:rsidR="00F21EA9">
        <w:t xml:space="preserve">er </w:t>
      </w:r>
      <w:r w:rsidR="00F21EA9" w:rsidRPr="00DB7566">
        <w:t>ferdighetstrening og refleksjon omkring krav til profesjonsutøvelse og utvikling av egen profesjonelle kompetanse</w:t>
      </w:r>
      <w:r w:rsidR="00F21EA9">
        <w:t xml:space="preserve"> det sentrale. Det gjennomføres to møter i disse gruppene med veileder i dette emnet. </w:t>
      </w:r>
      <w:r w:rsidR="00F21EA9" w:rsidRPr="00DB7566">
        <w:t>Hensikten med disse gruppene er å sikre utvikling av en langsgående profesjonell kompetanse gjennom hele studieløpet.</w:t>
      </w:r>
    </w:p>
    <w:p w14:paraId="3FFA3012" w14:textId="77777777" w:rsidR="00F21EA9" w:rsidRDefault="00F21EA9" w:rsidP="00F21EA9">
      <w:pPr>
        <w:pStyle w:val="Listeavsnitt"/>
        <w:spacing w:after="160" w:line="259" w:lineRule="auto"/>
        <w:ind w:left="502"/>
      </w:pPr>
    </w:p>
    <w:p w14:paraId="67178DD1" w14:textId="33F7A2EB" w:rsidR="00E41A15" w:rsidRDefault="00E41A15" w:rsidP="009468A1">
      <w:pPr>
        <w:pStyle w:val="Listeavsnitt"/>
        <w:numPr>
          <w:ilvl w:val="0"/>
          <w:numId w:val="16"/>
        </w:numPr>
        <w:spacing w:after="160" w:line="259" w:lineRule="auto"/>
      </w:pPr>
      <w:r w:rsidRPr="009468A1">
        <w:rPr>
          <w:b/>
        </w:rPr>
        <w:t>Selvstudium</w:t>
      </w:r>
      <w:r w:rsidR="009468A1">
        <w:rPr>
          <w:b/>
        </w:rPr>
        <w:t xml:space="preserve"> </w:t>
      </w:r>
      <w:r w:rsidR="00BC4A62" w:rsidRPr="00DB7566">
        <w:t xml:space="preserve">omfatter e-forelesninger, lesing av pensum og arbeid med </w:t>
      </w:r>
      <w:r w:rsidR="00BC4A62">
        <w:t xml:space="preserve">arbeidskrav/oppgaver. </w:t>
      </w:r>
      <w:r w:rsidR="00BC4A62" w:rsidRPr="00DB7566">
        <w:t xml:space="preserve">Slike læringsressurser er ment som strukturhjelp i selvstudium, som bidrag til kobling mellom teori og praksis og som forberedelse til læringsaktiviteter på </w:t>
      </w:r>
      <w:r w:rsidR="00BC4A62">
        <w:t>studiestedet</w:t>
      </w:r>
      <w:r w:rsidR="00BC4A62" w:rsidRPr="00DB7566">
        <w:t>.</w:t>
      </w:r>
      <w:r w:rsidR="00BC4A62">
        <w:br/>
      </w:r>
    </w:p>
    <w:p w14:paraId="0DA88344" w14:textId="6B582A2E" w:rsidR="00E41A15" w:rsidRDefault="00E41A15" w:rsidP="009468A1">
      <w:pPr>
        <w:pStyle w:val="Listeavsnitt"/>
        <w:numPr>
          <w:ilvl w:val="0"/>
          <w:numId w:val="16"/>
        </w:numPr>
        <w:spacing w:after="160" w:line="259" w:lineRule="auto"/>
      </w:pPr>
      <w:r w:rsidRPr="009468A1">
        <w:rPr>
          <w:b/>
        </w:rPr>
        <w:t>Faglige arbeidskrav</w:t>
      </w:r>
      <w:r w:rsidRPr="00DB7566">
        <w:t xml:space="preserve">. </w:t>
      </w:r>
      <w:r>
        <w:t>Det er t</w:t>
      </w:r>
      <w:r w:rsidR="00FF3D04">
        <w:t xml:space="preserve">re </w:t>
      </w:r>
      <w:r>
        <w:t xml:space="preserve">obligatoriske arbeidskrav i emnet. </w:t>
      </w:r>
      <w:r w:rsidRPr="00DB7566">
        <w:t xml:space="preserve">Disse gir retning på selvstudiet og er et ledd i å </w:t>
      </w:r>
      <w:r w:rsidR="00C81144">
        <w:t xml:space="preserve">at studentene skal </w:t>
      </w:r>
      <w:r w:rsidRPr="00DB7566">
        <w:t xml:space="preserve">nå læringsutbyttet </w:t>
      </w:r>
      <w:r w:rsidR="00C81144">
        <w:t xml:space="preserve">for emnet. </w:t>
      </w:r>
      <w:r w:rsidRPr="00DB7566">
        <w:t>Studentene får tilbakemelding på arbeidskrav</w:t>
      </w:r>
      <w:r w:rsidR="00C81144">
        <w:t>ene</w:t>
      </w:r>
      <w:r w:rsidRPr="00DB7566">
        <w:t xml:space="preserve">. Denne formative vurderingen er ment som fremovermelding med fokus på videre læring (se vurdering). </w:t>
      </w:r>
      <w:r w:rsidR="00940438">
        <w:br/>
      </w:r>
    </w:p>
    <w:p w14:paraId="359EB844" w14:textId="77777777" w:rsidR="00E41A15" w:rsidRPr="00DB7566" w:rsidRDefault="00E41A15" w:rsidP="00940438">
      <w:pPr>
        <w:pStyle w:val="Listeavsnitt"/>
        <w:numPr>
          <w:ilvl w:val="0"/>
          <w:numId w:val="16"/>
        </w:numPr>
        <w:spacing w:after="160" w:line="259" w:lineRule="auto"/>
      </w:pPr>
      <w:r w:rsidRPr="00940438">
        <w:rPr>
          <w:b/>
        </w:rPr>
        <w:t xml:space="preserve">Refleksjonsnotat. </w:t>
      </w:r>
      <w:r w:rsidR="00C81144">
        <w:t xml:space="preserve">På slutten av emnet skriver studentene et obligatorisk notat som skal </w:t>
      </w:r>
      <w:r w:rsidRPr="00DB7566">
        <w:t xml:space="preserve"> omhandle refleksjon over a) utvikling av egen profesjonell kompetanse b) hva som fremmer egen læring. D</w:t>
      </w:r>
      <w:r w:rsidR="00C81144">
        <w:t xml:space="preserve">ette </w:t>
      </w:r>
      <w:r w:rsidRPr="00DB7566">
        <w:t>notate</w:t>
      </w:r>
      <w:r w:rsidR="00C81144">
        <w:t>t</w:t>
      </w:r>
      <w:r w:rsidRPr="00DB7566">
        <w:t xml:space="preserve"> er et ledd i å bevisstgjøre studentene mht</w:t>
      </w:r>
      <w:r>
        <w:t xml:space="preserve">. egen profesjonsutøvelse og læring. </w:t>
      </w:r>
      <w:r w:rsidR="00C81144">
        <w:t xml:space="preserve">Notatet er ikke gjenstand for vurdering. </w:t>
      </w:r>
      <w:r w:rsidR="00940438">
        <w:t xml:space="preserve">Notatet skrives i alle emner. </w:t>
      </w:r>
    </w:p>
    <w:p w14:paraId="250FD5F5" w14:textId="77777777" w:rsidR="004A035B" w:rsidRDefault="004A035B" w:rsidP="00305B8B">
      <w:pPr>
        <w:keepNext/>
        <w:keepLines/>
        <w:spacing w:before="40" w:after="0"/>
        <w:outlineLvl w:val="1"/>
        <w:rPr>
          <w:rFonts w:eastAsiaTheme="majorEastAsia" w:cstheme="minorHAnsi"/>
          <w:color w:val="000000" w:themeColor="text1"/>
        </w:rPr>
      </w:pPr>
    </w:p>
    <w:p w14:paraId="6B8FD5E4" w14:textId="77777777"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Praksis</w:t>
      </w:r>
      <w:r w:rsidR="0079007C" w:rsidRPr="00E64DD5">
        <w:rPr>
          <w:rFonts w:asciiTheme="majorHAnsi" w:eastAsiaTheme="majorEastAsia" w:hAnsiTheme="majorHAnsi" w:cstheme="majorBidi"/>
          <w:color w:val="365F91" w:themeColor="accent1" w:themeShade="BF"/>
          <w:sz w:val="26"/>
          <w:szCs w:val="26"/>
        </w:rPr>
        <w:t>studier</w:t>
      </w:r>
    </w:p>
    <w:p w14:paraId="3C5D8EEC" w14:textId="1E2EED4C" w:rsidR="00491A6F" w:rsidRPr="0017595B" w:rsidRDefault="00491A6F" w:rsidP="00491A6F">
      <w:pPr>
        <w:keepNext/>
        <w:keepLines/>
        <w:spacing w:before="40" w:after="0"/>
        <w:outlineLvl w:val="1"/>
        <w:rPr>
          <w:rFonts w:eastAsiaTheme="majorEastAsia" w:cstheme="minorHAnsi"/>
          <w:color w:val="000000" w:themeColor="text1"/>
        </w:rPr>
      </w:pPr>
      <w:r>
        <w:rPr>
          <w:rFonts w:eastAsiaTheme="majorEastAsia" w:cstheme="minorHAnsi"/>
          <w:color w:val="000000" w:themeColor="text1"/>
        </w:rPr>
        <w:t xml:space="preserve">Praksisstudiene i dette emnet er på </w:t>
      </w:r>
      <w:r>
        <w:rPr>
          <w:rFonts w:eastAsiaTheme="majorEastAsia" w:cstheme="minorHAnsi"/>
          <w:color w:val="000000" w:themeColor="text1"/>
        </w:rPr>
        <w:t xml:space="preserve">fire </w:t>
      </w:r>
      <w:r>
        <w:rPr>
          <w:rFonts w:eastAsiaTheme="majorEastAsia" w:cstheme="minorHAnsi"/>
          <w:color w:val="000000" w:themeColor="text1"/>
        </w:rPr>
        <w:t>uker.</w:t>
      </w:r>
      <w:r w:rsidRPr="0017595B">
        <w:rPr>
          <w:rFonts w:eastAsiaTheme="majorEastAsia" w:cstheme="minorHAnsi"/>
          <w:color w:val="000000" w:themeColor="text1"/>
        </w:rPr>
        <w:t xml:space="preserve"> </w:t>
      </w:r>
      <w:r>
        <w:rPr>
          <w:rFonts w:eastAsiaTheme="majorEastAsia" w:cstheme="minorHAnsi"/>
          <w:color w:val="000000" w:themeColor="text1"/>
        </w:rPr>
        <w:t xml:space="preserve">I tillegg kommer til sammen en uke med forberedelse og etterarbeid. </w:t>
      </w:r>
      <w:r w:rsidRPr="0017595B">
        <w:rPr>
          <w:rFonts w:eastAsiaTheme="majorEastAsia" w:cstheme="minorHAnsi"/>
          <w:color w:val="000000" w:themeColor="text1"/>
        </w:rPr>
        <w:t xml:space="preserve">Studentene </w:t>
      </w:r>
      <w:r>
        <w:rPr>
          <w:rFonts w:eastAsiaTheme="majorEastAsia" w:cstheme="minorHAnsi"/>
          <w:color w:val="000000" w:themeColor="text1"/>
        </w:rPr>
        <w:t xml:space="preserve">skal </w:t>
      </w:r>
      <w:bookmarkStart w:id="0" w:name="_GoBack"/>
      <w:bookmarkEnd w:id="0"/>
      <w:r>
        <w:rPr>
          <w:rFonts w:eastAsiaTheme="majorEastAsia" w:cstheme="minorHAnsi"/>
          <w:color w:val="000000" w:themeColor="text1"/>
        </w:rPr>
        <w:t xml:space="preserve">gjennomføre praksisstudier </w:t>
      </w:r>
      <w:r>
        <w:rPr>
          <w:rFonts w:eastAsiaTheme="majorEastAsia" w:cstheme="minorHAnsi"/>
          <w:color w:val="000000" w:themeColor="text1"/>
        </w:rPr>
        <w:t xml:space="preserve">knyttet til saksbehandling, tiltaksutvikling og evaluering. </w:t>
      </w:r>
      <w:r>
        <w:rPr>
          <w:rFonts w:eastAsiaTheme="majorEastAsia" w:cstheme="minorHAnsi"/>
          <w:color w:val="000000" w:themeColor="text1"/>
        </w:rPr>
        <w:t xml:space="preserve">Primærarena for praksisstudiene i dette emnet er </w:t>
      </w:r>
      <w:r>
        <w:rPr>
          <w:rFonts w:eastAsiaTheme="majorEastAsia" w:cstheme="minorHAnsi"/>
          <w:color w:val="000000" w:themeColor="text1"/>
        </w:rPr>
        <w:t xml:space="preserve">barneverntjenester. </w:t>
      </w:r>
      <w:r>
        <w:rPr>
          <w:rFonts w:eastAsiaTheme="majorEastAsia" w:cstheme="minorHAnsi"/>
          <w:color w:val="000000" w:themeColor="text1"/>
        </w:rPr>
        <w:t xml:space="preserve"> </w:t>
      </w:r>
    </w:p>
    <w:p w14:paraId="0104F4C9" w14:textId="77777777" w:rsidR="00213782" w:rsidRDefault="00213782" w:rsidP="00213782">
      <w:pPr>
        <w:keepNext/>
        <w:keepLines/>
        <w:spacing w:before="40" w:after="0"/>
        <w:outlineLvl w:val="1"/>
        <w:rPr>
          <w:rFonts w:eastAsiaTheme="majorEastAsia" w:cstheme="minorHAnsi"/>
          <w:color w:val="000000" w:themeColor="text1"/>
        </w:rPr>
      </w:pPr>
    </w:p>
    <w:p w14:paraId="0AF59E54"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Deltagelse/Obligatoriske arbeidskrav</w:t>
      </w:r>
    </w:p>
    <w:p w14:paraId="1A73F9D8" w14:textId="687B9F84" w:rsidR="00336C00" w:rsidRDefault="00A41EB9" w:rsidP="00336C00">
      <w:pPr>
        <w:autoSpaceDE w:val="0"/>
        <w:autoSpaceDN w:val="0"/>
        <w:adjustRightInd w:val="0"/>
        <w:spacing w:before="100" w:after="100"/>
        <w:rPr>
          <w:rFonts w:cstheme="minorHAnsi"/>
        </w:rPr>
      </w:pPr>
      <w:hyperlink r:id="rId8" w:history="1">
        <w:r w:rsidR="00FF3D04" w:rsidRPr="00D47EFB">
          <w:rPr>
            <w:rStyle w:val="Hyperkobling"/>
            <w:color w:val="000000" w:themeColor="text1"/>
            <w:u w:val="none"/>
          </w:rPr>
          <w:t>Det er</w:t>
        </w:r>
      </w:hyperlink>
      <w:r w:rsidR="00FF3D04">
        <w:t xml:space="preserve"> krav om minimum 80 </w:t>
      </w:r>
      <w:r w:rsidR="00FF3D04" w:rsidRPr="007A131A">
        <w:rPr>
          <w:color w:val="000000" w:themeColor="text1"/>
        </w:rPr>
        <w:t xml:space="preserve">prosent </w:t>
      </w:r>
      <w:r w:rsidR="00FF3D04">
        <w:t xml:space="preserve">deltakelse i obligatoriske aktiviteter som </w:t>
      </w:r>
      <w:r w:rsidR="00FF3D04">
        <w:rPr>
          <w:rFonts w:cs="Times New Roman"/>
        </w:rPr>
        <w:t xml:space="preserve">seminarer, plenumsdiskusjoner, gruppearbeid, </w:t>
      </w:r>
      <w:r w:rsidR="00336C00">
        <w:rPr>
          <w:rFonts w:cs="Times New Roman"/>
        </w:rPr>
        <w:t xml:space="preserve">ferdighetstrening, </w:t>
      </w:r>
      <w:r w:rsidR="00FF3D04">
        <w:rPr>
          <w:rFonts w:cs="Times New Roman"/>
        </w:rPr>
        <w:t xml:space="preserve">prosjektarbeid, praksisstudier og ekskursjoner. Begrunnelsen for kravet om obligatorisk deltakelse er at disse læringsaktivitetene innebærer </w:t>
      </w:r>
      <w:r w:rsidR="00491A6F">
        <w:rPr>
          <w:rFonts w:cs="Times New Roman"/>
        </w:rPr>
        <w:t xml:space="preserve">læring, </w:t>
      </w:r>
      <w:r w:rsidR="00FF3D04">
        <w:rPr>
          <w:rFonts w:cs="Times New Roman"/>
        </w:rPr>
        <w:t xml:space="preserve">samarbeid og faglig dialog som er vesentlig for utvikling av en sammensatt profesjonell kompetanse. Det forutsettes at studentene møter forberedt til obligatoriske aktiviteter og har tilegnet seg den kunnskapen som er nødvendig for å kunne være aktive deltakere i slike læringsaktiviteter. </w:t>
      </w:r>
      <w:r w:rsidR="00336C00">
        <w:t xml:space="preserve">Det framkommer av timeplanen hva som er obligatorisk i dette emnet. </w:t>
      </w:r>
    </w:p>
    <w:p w14:paraId="2219478F" w14:textId="77777777" w:rsidR="00FF3D04" w:rsidRDefault="00FF3D04" w:rsidP="00FF3D04">
      <w:pPr>
        <w:pBdr>
          <w:top w:val="nil"/>
          <w:left w:val="nil"/>
          <w:bottom w:val="nil"/>
          <w:right w:val="nil"/>
          <w:between w:val="nil"/>
        </w:pBdr>
        <w:spacing w:after="0" w:line="259" w:lineRule="auto"/>
        <w:rPr>
          <w:rFonts w:eastAsiaTheme="majorEastAsia" w:cstheme="minorHAnsi"/>
          <w:color w:val="365F91" w:themeColor="accent1" w:themeShade="BF"/>
        </w:rPr>
      </w:pPr>
    </w:p>
    <w:p w14:paraId="6F47C379" w14:textId="77777777" w:rsidR="00122D59" w:rsidRPr="008D4E8B" w:rsidRDefault="00122D59" w:rsidP="00122D59">
      <w:pPr>
        <w:pBdr>
          <w:top w:val="nil"/>
          <w:left w:val="nil"/>
          <w:bottom w:val="nil"/>
          <w:right w:val="nil"/>
          <w:between w:val="nil"/>
        </w:pBdr>
        <w:spacing w:after="0" w:line="259" w:lineRule="auto"/>
        <w:rPr>
          <w:rFonts w:eastAsiaTheme="majorEastAsia" w:cstheme="minorHAnsi"/>
          <w:color w:val="365F91" w:themeColor="accent1" w:themeShade="BF"/>
        </w:rPr>
      </w:pPr>
      <w:r w:rsidRPr="008D4E8B">
        <w:rPr>
          <w:rFonts w:eastAsiaTheme="majorEastAsia" w:cstheme="minorHAnsi"/>
          <w:color w:val="365F91" w:themeColor="accent1" w:themeShade="BF"/>
        </w:rPr>
        <w:t>Arbeidskrav og innleveringer</w:t>
      </w:r>
    </w:p>
    <w:p w14:paraId="2F22EAED" w14:textId="2E370830" w:rsidR="00122D59" w:rsidRDefault="00122D59" w:rsidP="00122D59">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 xml:space="preserve">Arbeidskravene, to skriftlige og et muntlig, må </w:t>
      </w:r>
      <w:r w:rsidRPr="008D4E8B">
        <w:rPr>
          <w:rFonts w:eastAsiaTheme="majorEastAsia" w:cstheme="minorHAnsi"/>
          <w:color w:val="000000" w:themeColor="text1"/>
        </w:rPr>
        <w:t>være vurdert til godkjent før studentene kan gå opp til eksamen i emnet</w:t>
      </w:r>
      <w:r>
        <w:rPr>
          <w:rFonts w:eastAsiaTheme="majorEastAsia" w:cstheme="minorHAnsi"/>
          <w:color w:val="000000" w:themeColor="text1"/>
        </w:rPr>
        <w:t xml:space="preserve">. </w:t>
      </w:r>
    </w:p>
    <w:p w14:paraId="699B4436" w14:textId="77777777" w:rsidR="00122D59" w:rsidRDefault="00122D59" w:rsidP="00122D59">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 xml:space="preserve">Refleksjonsnotatet er obligatorisk og må være levert inn </w:t>
      </w:r>
      <w:r w:rsidRPr="008D4E8B">
        <w:rPr>
          <w:rFonts w:eastAsiaTheme="majorEastAsia" w:cstheme="minorHAnsi"/>
          <w:color w:val="000000" w:themeColor="text1"/>
        </w:rPr>
        <w:t>før emnet som helhet kan godkjennes</w:t>
      </w:r>
      <w:r>
        <w:rPr>
          <w:rFonts w:eastAsiaTheme="majorEastAsia" w:cstheme="minorHAnsi"/>
          <w:color w:val="000000" w:themeColor="text1"/>
        </w:rPr>
        <w:t>.</w:t>
      </w:r>
    </w:p>
    <w:p w14:paraId="0494BBB7" w14:textId="77777777" w:rsidR="00122D59" w:rsidRPr="008D4E8B" w:rsidRDefault="00122D59" w:rsidP="00122D59">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 xml:space="preserve">Detaljert informasjon om arbeidskravene legges ut i emnerommet i Canvas. </w:t>
      </w:r>
    </w:p>
    <w:p w14:paraId="58F204C4" w14:textId="77777777" w:rsidR="00122D59" w:rsidRPr="008D4E8B" w:rsidRDefault="00122D59" w:rsidP="00122D59">
      <w:pPr>
        <w:pBdr>
          <w:top w:val="nil"/>
          <w:left w:val="nil"/>
          <w:bottom w:val="nil"/>
          <w:right w:val="nil"/>
          <w:between w:val="nil"/>
        </w:pBdr>
        <w:spacing w:after="0" w:line="259" w:lineRule="auto"/>
        <w:rPr>
          <w:rFonts w:eastAsiaTheme="majorEastAsia" w:cstheme="minorHAnsi"/>
          <w:color w:val="000000" w:themeColor="text1"/>
        </w:rPr>
      </w:pPr>
    </w:p>
    <w:p w14:paraId="7A11FE99" w14:textId="77777777" w:rsidR="00FF3D04" w:rsidRPr="008D4E8B" w:rsidRDefault="00FF3D04" w:rsidP="00FF3D04">
      <w:pPr>
        <w:pBdr>
          <w:top w:val="nil"/>
          <w:left w:val="nil"/>
          <w:bottom w:val="nil"/>
          <w:right w:val="nil"/>
          <w:between w:val="nil"/>
        </w:pBdr>
        <w:spacing w:after="0" w:line="259" w:lineRule="auto"/>
        <w:rPr>
          <w:rFonts w:eastAsiaTheme="majorEastAsia" w:cstheme="minorHAnsi"/>
          <w:color w:val="000000" w:themeColor="text1"/>
        </w:rPr>
      </w:pPr>
    </w:p>
    <w:p w14:paraId="1F6128B3" w14:textId="77777777" w:rsidR="00FF3D04" w:rsidRPr="00E64DD5" w:rsidRDefault="00FF3D04" w:rsidP="00FF3D04">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Vurderingsformer </w:t>
      </w:r>
    </w:p>
    <w:p w14:paraId="6D630AE7" w14:textId="77777777" w:rsidR="00FF3D04" w:rsidRDefault="00FF3D04" w:rsidP="00FF3D04">
      <w:r w:rsidRPr="00DB7566">
        <w:t xml:space="preserve">Det er </w:t>
      </w:r>
      <w:r>
        <w:t xml:space="preserve">tre </w:t>
      </w:r>
      <w:r w:rsidRPr="00DB7566">
        <w:t xml:space="preserve">obligatoriske arbeidskrav i </w:t>
      </w:r>
      <w:r>
        <w:t xml:space="preserve">emnet. Disse vurderes til godkjent/ikke godkjent. Som et ledd i den formative vurderingen, gis det tilbakemelding på arbeidskravene. </w:t>
      </w:r>
    </w:p>
    <w:p w14:paraId="665BB623" w14:textId="528263E3" w:rsidR="00327412" w:rsidRDefault="00327412" w:rsidP="00327412">
      <w:r>
        <w:t xml:space="preserve">Emnet avsluttes med en 5 dagers individuell hjemmeeksamen som </w:t>
      </w:r>
      <w:r w:rsidRPr="00DB7566">
        <w:t>utgjør karakteren i emnet og blir oppført på vit</w:t>
      </w:r>
      <w:r>
        <w:t>ne</w:t>
      </w:r>
      <w:r w:rsidRPr="00DB7566">
        <w:t xml:space="preserve">målet. </w:t>
      </w:r>
      <w:r>
        <w:t xml:space="preserve">Denne eksamensformen er valgt for å fremme selvstendig arbeid med skriftlig dokumentasjon og formidling knyttet til arbeid i barneverntjenester. </w:t>
      </w:r>
      <w:r w:rsidRPr="0009319C">
        <w:rPr>
          <w:rFonts w:eastAsiaTheme="majorEastAsia" w:cstheme="minorHAnsi"/>
          <w:color w:val="000000" w:themeColor="text1"/>
        </w:rPr>
        <w:t xml:space="preserve">Eksamen har et omfang på </w:t>
      </w:r>
      <w:r>
        <w:rPr>
          <w:rFonts w:eastAsiaTheme="majorEastAsia" w:cstheme="minorHAnsi"/>
          <w:color w:val="000000" w:themeColor="text1"/>
        </w:rPr>
        <w:t xml:space="preserve"> </w:t>
      </w:r>
      <w:r w:rsidRPr="0009319C">
        <w:rPr>
          <w:rFonts w:eastAsiaTheme="majorEastAsia" w:cstheme="minorHAnsi"/>
          <w:color w:val="000000" w:themeColor="text1"/>
        </w:rPr>
        <w:t>3000 ord</w:t>
      </w:r>
      <w:r>
        <w:rPr>
          <w:rFonts w:eastAsiaTheme="majorEastAsia" w:cstheme="minorHAnsi"/>
          <w:color w:val="000000" w:themeColor="text1"/>
        </w:rPr>
        <w:t xml:space="preserve"> +/- 10 prosent</w:t>
      </w:r>
      <w:r w:rsidRPr="0009319C">
        <w:rPr>
          <w:rFonts w:eastAsiaTheme="majorEastAsia" w:cstheme="minorHAnsi"/>
          <w:color w:val="000000" w:themeColor="text1"/>
        </w:rPr>
        <w:t xml:space="preserve">. Innholdsfortegelse og litteraturliste inngår ikke i ordtellingen. </w:t>
      </w:r>
      <w:r>
        <w:rPr>
          <w:rFonts w:eastAsiaTheme="majorEastAsia" w:cstheme="minorHAnsi"/>
          <w:color w:val="000000" w:themeColor="text1"/>
        </w:rPr>
        <w:t xml:space="preserve">Studentene skal benytte USNs mal for oppgaveskriving. Oppgaven skal leveres med kandidatnummer. </w:t>
      </w:r>
      <w:r>
        <w:rPr>
          <w:rFonts w:eastAsiaTheme="majorEastAsia" w:cstheme="minorHAnsi"/>
          <w:color w:val="000000" w:themeColor="text1"/>
        </w:rPr>
        <w:br/>
      </w:r>
      <w:r>
        <w:t>Det gis graderte karakterer A</w:t>
      </w:r>
      <w:r w:rsidR="00491A6F">
        <w:t xml:space="preserve">-F, der E </w:t>
      </w:r>
      <w:r>
        <w:t xml:space="preserve">er laveste ståkarakter.  </w:t>
      </w:r>
    </w:p>
    <w:p w14:paraId="0813454D" w14:textId="77777777" w:rsidR="0076687A" w:rsidRPr="0076687A" w:rsidRDefault="0076687A" w:rsidP="00B11CD2">
      <w:pPr>
        <w:pBdr>
          <w:top w:val="nil"/>
          <w:left w:val="nil"/>
          <w:bottom w:val="nil"/>
          <w:right w:val="nil"/>
          <w:between w:val="nil"/>
        </w:pBdr>
        <w:spacing w:after="0" w:line="259" w:lineRule="auto"/>
        <w:rPr>
          <w:rFonts w:eastAsiaTheme="majorEastAsia" w:cstheme="minorHAnsi"/>
          <w:color w:val="000000" w:themeColor="text1"/>
        </w:rPr>
      </w:pPr>
    </w:p>
    <w:p w14:paraId="01BCEC75" w14:textId="77777777" w:rsidR="00F759D9" w:rsidRDefault="00F759D9" w:rsidP="00516E6D"/>
    <w:p w14:paraId="47C7E3F9" w14:textId="388FED3C"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Hjelpemidler til eksamen</w:t>
      </w:r>
    </w:p>
    <w:p w14:paraId="048CE22E" w14:textId="0EF6F5AE" w:rsidR="00002CDB" w:rsidRPr="00002CDB" w:rsidRDefault="00002CDB" w:rsidP="00305B8B">
      <w:pPr>
        <w:keepNext/>
        <w:keepLines/>
        <w:spacing w:before="40" w:after="0"/>
        <w:outlineLvl w:val="1"/>
        <w:rPr>
          <w:rFonts w:eastAsiaTheme="majorEastAsia" w:cstheme="minorHAnsi"/>
          <w:color w:val="000000" w:themeColor="text1"/>
        </w:rPr>
      </w:pPr>
      <w:r w:rsidRPr="00002CDB">
        <w:rPr>
          <w:rFonts w:eastAsiaTheme="majorEastAsia" w:cstheme="minorHAnsi"/>
          <w:color w:val="000000" w:themeColor="text1"/>
        </w:rPr>
        <w:t>Alle</w:t>
      </w:r>
      <w:r>
        <w:rPr>
          <w:rFonts w:eastAsiaTheme="majorEastAsia" w:cstheme="minorHAnsi"/>
          <w:color w:val="000000" w:themeColor="text1"/>
        </w:rPr>
        <w:t>.</w:t>
      </w:r>
    </w:p>
    <w:p w14:paraId="5A81AC63" w14:textId="77777777" w:rsidR="00C17066" w:rsidRPr="0009319C" w:rsidRDefault="00C17066" w:rsidP="00305B8B">
      <w:pPr>
        <w:keepNext/>
        <w:keepLines/>
        <w:spacing w:before="40" w:after="0"/>
        <w:outlineLvl w:val="1"/>
        <w:rPr>
          <w:rFonts w:eastAsiaTheme="majorEastAsia" w:cstheme="minorHAnsi"/>
          <w:color w:val="000000" w:themeColor="text1"/>
        </w:rPr>
      </w:pPr>
    </w:p>
    <w:p w14:paraId="318CFDA9"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Annet</w:t>
      </w:r>
    </w:p>
    <w:p w14:paraId="2A7B5198" w14:textId="583C9503" w:rsidR="00122D59"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 </w:t>
      </w:r>
    </w:p>
    <w:p w14:paraId="08EC1C88" w14:textId="134A751B"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Litteratur</w:t>
      </w:r>
    </w:p>
    <w:p w14:paraId="1186900B" w14:textId="1299B7D0" w:rsidR="004C545A" w:rsidRPr="00E64DD5" w:rsidRDefault="004C545A" w:rsidP="004C545A">
      <w:r>
        <w:t>Utarbeides høsten 2019</w:t>
      </w:r>
    </w:p>
    <w:p w14:paraId="650F429A"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 Godkjent emneplan </w:t>
      </w:r>
    </w:p>
    <w:p w14:paraId="157B0CCD"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Endringsbeskrivelse</w:t>
      </w:r>
    </w:p>
    <w:p w14:paraId="2CA6DBCE" w14:textId="77777777" w:rsidR="00D778FC" w:rsidRPr="00E64DD5" w:rsidRDefault="00D778FC" w:rsidP="00305B8B">
      <w:pPr>
        <w:pStyle w:val="Overskrift2"/>
      </w:pPr>
    </w:p>
    <w:sectPr w:rsidR="00D778FC" w:rsidRPr="00E64DD5" w:rsidSect="005F5373">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3B27F" w14:textId="77777777" w:rsidR="001421F1" w:rsidRDefault="001421F1" w:rsidP="005F5373">
      <w:pPr>
        <w:spacing w:after="0" w:line="240" w:lineRule="auto"/>
      </w:pPr>
      <w:r>
        <w:separator/>
      </w:r>
    </w:p>
  </w:endnote>
  <w:endnote w:type="continuationSeparator" w:id="0">
    <w:p w14:paraId="7A69E475" w14:textId="77777777" w:rsidR="001421F1" w:rsidRDefault="001421F1" w:rsidP="005F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395853"/>
      <w:docPartObj>
        <w:docPartGallery w:val="Page Numbers (Bottom of Page)"/>
        <w:docPartUnique/>
      </w:docPartObj>
    </w:sdtPr>
    <w:sdtEndPr/>
    <w:sdtContent>
      <w:p w14:paraId="28B11AE2" w14:textId="565D70FF" w:rsidR="00FB438C" w:rsidRDefault="00FB438C">
        <w:pPr>
          <w:pStyle w:val="Bunntekst"/>
          <w:jc w:val="right"/>
        </w:pPr>
        <w:r>
          <w:fldChar w:fldCharType="begin"/>
        </w:r>
        <w:r>
          <w:instrText>PAGE   \* MERGEFORMAT</w:instrText>
        </w:r>
        <w:r>
          <w:fldChar w:fldCharType="separate"/>
        </w:r>
        <w:r w:rsidR="00A41EB9">
          <w:t>7</w:t>
        </w:r>
        <w:r>
          <w:fldChar w:fldCharType="end"/>
        </w:r>
      </w:p>
    </w:sdtContent>
  </w:sdt>
  <w:p w14:paraId="5F38BD74" w14:textId="77777777" w:rsidR="00FB438C" w:rsidRDefault="00FB43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5E55C" w14:textId="77777777" w:rsidR="001421F1" w:rsidRDefault="001421F1" w:rsidP="005F5373">
      <w:pPr>
        <w:spacing w:after="0" w:line="240" w:lineRule="auto"/>
      </w:pPr>
      <w:r>
        <w:separator/>
      </w:r>
    </w:p>
  </w:footnote>
  <w:footnote w:type="continuationSeparator" w:id="0">
    <w:p w14:paraId="04B83B49" w14:textId="77777777" w:rsidR="001421F1" w:rsidRDefault="001421F1" w:rsidP="005F5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30D"/>
    <w:multiLevelType w:val="hybridMultilevel"/>
    <w:tmpl w:val="632017E8"/>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460912"/>
    <w:multiLevelType w:val="hybridMultilevel"/>
    <w:tmpl w:val="000C1746"/>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6D1E1F"/>
    <w:multiLevelType w:val="hybridMultilevel"/>
    <w:tmpl w:val="6A548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145407"/>
    <w:multiLevelType w:val="hybridMultilevel"/>
    <w:tmpl w:val="8BACA5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C867CDD"/>
    <w:multiLevelType w:val="multilevel"/>
    <w:tmpl w:val="F0D4A1D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1DEA5046"/>
    <w:multiLevelType w:val="multilevel"/>
    <w:tmpl w:val="F0D4A1D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221D7334"/>
    <w:multiLevelType w:val="multilevel"/>
    <w:tmpl w:val="B6960D50"/>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7" w15:restartNumberingAfterBreak="0">
    <w:nsid w:val="24CE3DB3"/>
    <w:multiLevelType w:val="multilevel"/>
    <w:tmpl w:val="847CF7C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25E6327F"/>
    <w:multiLevelType w:val="hybridMultilevel"/>
    <w:tmpl w:val="35ECF1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A1B0105"/>
    <w:multiLevelType w:val="hybridMultilevel"/>
    <w:tmpl w:val="C122A590"/>
    <w:lvl w:ilvl="0" w:tplc="396E7ED2">
      <w:start w:val="5"/>
      <w:numFmt w:val="bullet"/>
      <w:lvlText w:val="-"/>
      <w:lvlJc w:val="left"/>
      <w:pPr>
        <w:ind w:left="502" w:hanging="360"/>
      </w:pPr>
      <w:rPr>
        <w:rFonts w:ascii="Calibri" w:eastAsiaTheme="minorHAnsi" w:hAnsi="Calibri" w:cstheme="minorBidi" w:hint="default"/>
        <w:b/>
      </w:rPr>
    </w:lvl>
    <w:lvl w:ilvl="1" w:tplc="04140003">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0" w15:restartNumberingAfterBreak="0">
    <w:nsid w:val="2F226A42"/>
    <w:multiLevelType w:val="hybridMultilevel"/>
    <w:tmpl w:val="EC26320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1CA19CF"/>
    <w:multiLevelType w:val="hybridMultilevel"/>
    <w:tmpl w:val="E014F0B2"/>
    <w:lvl w:ilvl="0" w:tplc="ED7407B6">
      <w:start w:val="5"/>
      <w:numFmt w:val="bullet"/>
      <w:lvlText w:val="-"/>
      <w:lvlJc w:val="left"/>
      <w:pPr>
        <w:ind w:left="502" w:hanging="360"/>
      </w:pPr>
      <w:rPr>
        <w:rFonts w:ascii="Calibri" w:eastAsiaTheme="minorHAnsi" w:hAnsi="Calibri" w:cstheme="minorBidi" w:hint="default"/>
        <w:i/>
      </w:rPr>
    </w:lvl>
    <w:lvl w:ilvl="1" w:tplc="396E7ED2">
      <w:start w:val="5"/>
      <w:numFmt w:val="bullet"/>
      <w:lvlText w:val="-"/>
      <w:lvlJc w:val="left"/>
      <w:pPr>
        <w:ind w:left="502" w:hanging="360"/>
      </w:pPr>
      <w:rPr>
        <w:rFonts w:ascii="Calibri" w:eastAsiaTheme="minorHAnsi" w:hAnsi="Calibri" w:cstheme="minorBidi" w:hint="default"/>
        <w:b/>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2" w15:restartNumberingAfterBreak="0">
    <w:nsid w:val="42004772"/>
    <w:multiLevelType w:val="hybridMultilevel"/>
    <w:tmpl w:val="627C954E"/>
    <w:lvl w:ilvl="0" w:tplc="396E7ED2">
      <w:start w:val="5"/>
      <w:numFmt w:val="bullet"/>
      <w:lvlText w:val="-"/>
      <w:lvlJc w:val="left"/>
      <w:pPr>
        <w:ind w:left="720" w:hanging="360"/>
      </w:pPr>
      <w:rPr>
        <w:rFonts w:ascii="Calibri" w:eastAsiaTheme="minorHAnsi" w:hAnsi="Calibri" w:cstheme="minorBid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33B654C"/>
    <w:multiLevelType w:val="hybridMultilevel"/>
    <w:tmpl w:val="E956494A"/>
    <w:lvl w:ilvl="0" w:tplc="30E42692">
      <w:start w:val="3"/>
      <w:numFmt w:val="bullet"/>
      <w:lvlText w:val="-"/>
      <w:lvlJc w:val="left"/>
      <w:pPr>
        <w:ind w:left="502" w:hanging="360"/>
      </w:pPr>
      <w:rPr>
        <w:rFonts w:ascii="Calibri" w:eastAsiaTheme="minorHAnsi" w:hAnsi="Calibri" w:cs="Calibr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4" w15:restartNumberingAfterBreak="0">
    <w:nsid w:val="462C4732"/>
    <w:multiLevelType w:val="hybridMultilevel"/>
    <w:tmpl w:val="36FA84AA"/>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5" w15:restartNumberingAfterBreak="0">
    <w:nsid w:val="486638EF"/>
    <w:multiLevelType w:val="multilevel"/>
    <w:tmpl w:val="EE6AFA78"/>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4E322573"/>
    <w:multiLevelType w:val="hybridMultilevel"/>
    <w:tmpl w:val="837EFA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F2348B2"/>
    <w:multiLevelType w:val="hybridMultilevel"/>
    <w:tmpl w:val="1E203316"/>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8" w15:restartNumberingAfterBreak="0">
    <w:nsid w:val="55597B6B"/>
    <w:multiLevelType w:val="hybridMultilevel"/>
    <w:tmpl w:val="40CE9F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0D1735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0" w15:restartNumberingAfterBreak="0">
    <w:nsid w:val="62C0232E"/>
    <w:multiLevelType w:val="hybridMultilevel"/>
    <w:tmpl w:val="B48AC6F0"/>
    <w:lvl w:ilvl="0" w:tplc="BB8EB280">
      <w:start w:val="3"/>
      <w:numFmt w:val="bullet"/>
      <w:lvlText w:val="-"/>
      <w:lvlJc w:val="left"/>
      <w:pPr>
        <w:ind w:left="1068" w:hanging="360"/>
      </w:pPr>
      <w:rPr>
        <w:rFonts w:ascii="Calibri" w:eastAsiaTheme="minorHAnsi" w:hAnsi="Calibri" w:cs="Calibri"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1" w15:restartNumberingAfterBreak="0">
    <w:nsid w:val="647A773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2" w15:restartNumberingAfterBreak="0">
    <w:nsid w:val="64BE1176"/>
    <w:multiLevelType w:val="hybridMultilevel"/>
    <w:tmpl w:val="953CBCE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92"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07C225E"/>
    <w:multiLevelType w:val="hybridMultilevel"/>
    <w:tmpl w:val="4E66EF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CC03660"/>
    <w:multiLevelType w:val="hybridMultilevel"/>
    <w:tmpl w:val="9552DC12"/>
    <w:lvl w:ilvl="0" w:tplc="0409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0"/>
  </w:num>
  <w:num w:numId="3">
    <w:abstractNumId w:val="15"/>
  </w:num>
  <w:num w:numId="4">
    <w:abstractNumId w:val="21"/>
  </w:num>
  <w:num w:numId="5">
    <w:abstractNumId w:val="3"/>
  </w:num>
  <w:num w:numId="6">
    <w:abstractNumId w:val="19"/>
  </w:num>
  <w:num w:numId="7">
    <w:abstractNumId w:val="22"/>
  </w:num>
  <w:num w:numId="8">
    <w:abstractNumId w:val="0"/>
  </w:num>
  <w:num w:numId="9">
    <w:abstractNumId w:val="1"/>
  </w:num>
  <w:num w:numId="10">
    <w:abstractNumId w:val="24"/>
  </w:num>
  <w:num w:numId="11">
    <w:abstractNumId w:val="20"/>
  </w:num>
  <w:num w:numId="12">
    <w:abstractNumId w:val="18"/>
  </w:num>
  <w:num w:numId="13">
    <w:abstractNumId w:val="23"/>
  </w:num>
  <w:num w:numId="14">
    <w:abstractNumId w:val="9"/>
  </w:num>
  <w:num w:numId="15">
    <w:abstractNumId w:val="12"/>
  </w:num>
  <w:num w:numId="16">
    <w:abstractNumId w:val="16"/>
  </w:num>
  <w:num w:numId="17">
    <w:abstractNumId w:val="11"/>
  </w:num>
  <w:num w:numId="18">
    <w:abstractNumId w:val="14"/>
  </w:num>
  <w:num w:numId="19">
    <w:abstractNumId w:val="17"/>
  </w:num>
  <w:num w:numId="20">
    <w:abstractNumId w:val="8"/>
  </w:num>
  <w:num w:numId="21">
    <w:abstractNumId w:val="4"/>
  </w:num>
  <w:num w:numId="22">
    <w:abstractNumId w:val="6"/>
  </w:num>
  <w:num w:numId="23">
    <w:abstractNumId w:val="7"/>
  </w:num>
  <w:num w:numId="24">
    <w:abstractNumId w:val="5"/>
  </w:num>
  <w:num w:numId="2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48"/>
    <w:rsid w:val="00002CDB"/>
    <w:rsid w:val="00026673"/>
    <w:rsid w:val="0002684A"/>
    <w:rsid w:val="00032C81"/>
    <w:rsid w:val="0004137E"/>
    <w:rsid w:val="00054848"/>
    <w:rsid w:val="00063209"/>
    <w:rsid w:val="0006364C"/>
    <w:rsid w:val="000665CD"/>
    <w:rsid w:val="000752BD"/>
    <w:rsid w:val="00077721"/>
    <w:rsid w:val="000804CA"/>
    <w:rsid w:val="0008091D"/>
    <w:rsid w:val="000840A7"/>
    <w:rsid w:val="00087FCF"/>
    <w:rsid w:val="0009319C"/>
    <w:rsid w:val="00093657"/>
    <w:rsid w:val="00097EA3"/>
    <w:rsid w:val="000A2086"/>
    <w:rsid w:val="000A5D06"/>
    <w:rsid w:val="000B7571"/>
    <w:rsid w:val="000C5607"/>
    <w:rsid w:val="000F1A1C"/>
    <w:rsid w:val="001002A6"/>
    <w:rsid w:val="00103073"/>
    <w:rsid w:val="001102F1"/>
    <w:rsid w:val="00111548"/>
    <w:rsid w:val="001127DF"/>
    <w:rsid w:val="00113164"/>
    <w:rsid w:val="00122D59"/>
    <w:rsid w:val="001235AF"/>
    <w:rsid w:val="0012500B"/>
    <w:rsid w:val="00134F8D"/>
    <w:rsid w:val="001421F1"/>
    <w:rsid w:val="001471D5"/>
    <w:rsid w:val="001501AA"/>
    <w:rsid w:val="00153B66"/>
    <w:rsid w:val="00157B9B"/>
    <w:rsid w:val="00162203"/>
    <w:rsid w:val="0017595B"/>
    <w:rsid w:val="001873CE"/>
    <w:rsid w:val="00196DDA"/>
    <w:rsid w:val="001A5BF3"/>
    <w:rsid w:val="001A6AB0"/>
    <w:rsid w:val="001B4019"/>
    <w:rsid w:val="001B6982"/>
    <w:rsid w:val="001C2126"/>
    <w:rsid w:val="001C7CC1"/>
    <w:rsid w:val="001D4018"/>
    <w:rsid w:val="001E1E0F"/>
    <w:rsid w:val="001E7AAD"/>
    <w:rsid w:val="001F0AD0"/>
    <w:rsid w:val="002079C6"/>
    <w:rsid w:val="002121EB"/>
    <w:rsid w:val="00213782"/>
    <w:rsid w:val="00214BFA"/>
    <w:rsid w:val="002201EF"/>
    <w:rsid w:val="002229A8"/>
    <w:rsid w:val="00235C0E"/>
    <w:rsid w:val="00241AE4"/>
    <w:rsid w:val="0024224C"/>
    <w:rsid w:val="00242BB5"/>
    <w:rsid w:val="00246D9F"/>
    <w:rsid w:val="002529E7"/>
    <w:rsid w:val="0025555B"/>
    <w:rsid w:val="002645AD"/>
    <w:rsid w:val="00270DA6"/>
    <w:rsid w:val="00275B08"/>
    <w:rsid w:val="0027609B"/>
    <w:rsid w:val="00280216"/>
    <w:rsid w:val="002818F5"/>
    <w:rsid w:val="002830B1"/>
    <w:rsid w:val="00293024"/>
    <w:rsid w:val="002B51C4"/>
    <w:rsid w:val="002D0DD4"/>
    <w:rsid w:val="002D20D3"/>
    <w:rsid w:val="002E195E"/>
    <w:rsid w:val="002E49FA"/>
    <w:rsid w:val="002E50CB"/>
    <w:rsid w:val="002E5124"/>
    <w:rsid w:val="002F00B0"/>
    <w:rsid w:val="002F09D7"/>
    <w:rsid w:val="002F7250"/>
    <w:rsid w:val="00305B8B"/>
    <w:rsid w:val="0030757C"/>
    <w:rsid w:val="00312D30"/>
    <w:rsid w:val="003265CB"/>
    <w:rsid w:val="00326AF9"/>
    <w:rsid w:val="00327412"/>
    <w:rsid w:val="00336855"/>
    <w:rsid w:val="00336C00"/>
    <w:rsid w:val="003500C6"/>
    <w:rsid w:val="0035099B"/>
    <w:rsid w:val="0035575A"/>
    <w:rsid w:val="00361D55"/>
    <w:rsid w:val="00367C83"/>
    <w:rsid w:val="0037399F"/>
    <w:rsid w:val="003740F2"/>
    <w:rsid w:val="00381A0F"/>
    <w:rsid w:val="00381FBC"/>
    <w:rsid w:val="0038236E"/>
    <w:rsid w:val="0038277B"/>
    <w:rsid w:val="00382F30"/>
    <w:rsid w:val="0039173B"/>
    <w:rsid w:val="0039465E"/>
    <w:rsid w:val="003A09A5"/>
    <w:rsid w:val="003B2AFA"/>
    <w:rsid w:val="003B7A23"/>
    <w:rsid w:val="003D3E3F"/>
    <w:rsid w:val="003E0569"/>
    <w:rsid w:val="003E6514"/>
    <w:rsid w:val="003F248F"/>
    <w:rsid w:val="003F5476"/>
    <w:rsid w:val="004023F8"/>
    <w:rsid w:val="00411408"/>
    <w:rsid w:val="00414802"/>
    <w:rsid w:val="00415EA2"/>
    <w:rsid w:val="00416B7F"/>
    <w:rsid w:val="0042359E"/>
    <w:rsid w:val="00425229"/>
    <w:rsid w:val="00433E01"/>
    <w:rsid w:val="00434748"/>
    <w:rsid w:val="00434E62"/>
    <w:rsid w:val="00436C95"/>
    <w:rsid w:val="004460F3"/>
    <w:rsid w:val="00450148"/>
    <w:rsid w:val="004600CC"/>
    <w:rsid w:val="0048250C"/>
    <w:rsid w:val="00491373"/>
    <w:rsid w:val="00491A6F"/>
    <w:rsid w:val="00496F75"/>
    <w:rsid w:val="004A035B"/>
    <w:rsid w:val="004A06BD"/>
    <w:rsid w:val="004A5EDC"/>
    <w:rsid w:val="004B340E"/>
    <w:rsid w:val="004B39F5"/>
    <w:rsid w:val="004B3B0D"/>
    <w:rsid w:val="004B6C89"/>
    <w:rsid w:val="004C545A"/>
    <w:rsid w:val="004D513E"/>
    <w:rsid w:val="004D5985"/>
    <w:rsid w:val="004E2566"/>
    <w:rsid w:val="004E710D"/>
    <w:rsid w:val="004F0E89"/>
    <w:rsid w:val="004F367E"/>
    <w:rsid w:val="004F4415"/>
    <w:rsid w:val="004F67DF"/>
    <w:rsid w:val="00507626"/>
    <w:rsid w:val="005140E4"/>
    <w:rsid w:val="00516E6D"/>
    <w:rsid w:val="00523481"/>
    <w:rsid w:val="00525726"/>
    <w:rsid w:val="00525E45"/>
    <w:rsid w:val="00526439"/>
    <w:rsid w:val="00526C7B"/>
    <w:rsid w:val="00535E78"/>
    <w:rsid w:val="005401F0"/>
    <w:rsid w:val="00540948"/>
    <w:rsid w:val="00543730"/>
    <w:rsid w:val="00544260"/>
    <w:rsid w:val="00547140"/>
    <w:rsid w:val="00564D21"/>
    <w:rsid w:val="005657DB"/>
    <w:rsid w:val="00571B63"/>
    <w:rsid w:val="00574744"/>
    <w:rsid w:val="005768AF"/>
    <w:rsid w:val="005841EA"/>
    <w:rsid w:val="00586233"/>
    <w:rsid w:val="005B767D"/>
    <w:rsid w:val="005C09DD"/>
    <w:rsid w:val="005C22BE"/>
    <w:rsid w:val="005C3D40"/>
    <w:rsid w:val="005E1ACE"/>
    <w:rsid w:val="005E7795"/>
    <w:rsid w:val="005F49EB"/>
    <w:rsid w:val="005F5373"/>
    <w:rsid w:val="005F701C"/>
    <w:rsid w:val="006001CC"/>
    <w:rsid w:val="00603B95"/>
    <w:rsid w:val="00613190"/>
    <w:rsid w:val="00615851"/>
    <w:rsid w:val="00617D5E"/>
    <w:rsid w:val="00617DFC"/>
    <w:rsid w:val="00620D2B"/>
    <w:rsid w:val="00621412"/>
    <w:rsid w:val="0063342B"/>
    <w:rsid w:val="00633500"/>
    <w:rsid w:val="00634746"/>
    <w:rsid w:val="00634F00"/>
    <w:rsid w:val="0064574E"/>
    <w:rsid w:val="006504FB"/>
    <w:rsid w:val="00654CB5"/>
    <w:rsid w:val="0066770B"/>
    <w:rsid w:val="0067495A"/>
    <w:rsid w:val="00680ACE"/>
    <w:rsid w:val="0068484C"/>
    <w:rsid w:val="006948C3"/>
    <w:rsid w:val="00696711"/>
    <w:rsid w:val="006973B2"/>
    <w:rsid w:val="006A0C38"/>
    <w:rsid w:val="006A12E1"/>
    <w:rsid w:val="006A2D69"/>
    <w:rsid w:val="006B25C1"/>
    <w:rsid w:val="006C17F5"/>
    <w:rsid w:val="006C29FC"/>
    <w:rsid w:val="006C3E0E"/>
    <w:rsid w:val="006D56D0"/>
    <w:rsid w:val="006D5CDD"/>
    <w:rsid w:val="006E7594"/>
    <w:rsid w:val="006E7C70"/>
    <w:rsid w:val="006F3D5F"/>
    <w:rsid w:val="00702754"/>
    <w:rsid w:val="007034FF"/>
    <w:rsid w:val="00707EC5"/>
    <w:rsid w:val="00711F09"/>
    <w:rsid w:val="00723DC0"/>
    <w:rsid w:val="00725C81"/>
    <w:rsid w:val="0072624F"/>
    <w:rsid w:val="007347FC"/>
    <w:rsid w:val="0073602D"/>
    <w:rsid w:val="0073638F"/>
    <w:rsid w:val="00740905"/>
    <w:rsid w:val="00743761"/>
    <w:rsid w:val="00745686"/>
    <w:rsid w:val="00750CAF"/>
    <w:rsid w:val="007629D7"/>
    <w:rsid w:val="00764BB6"/>
    <w:rsid w:val="00765042"/>
    <w:rsid w:val="0076687A"/>
    <w:rsid w:val="00767506"/>
    <w:rsid w:val="00780897"/>
    <w:rsid w:val="00786C7F"/>
    <w:rsid w:val="0079007C"/>
    <w:rsid w:val="00791D41"/>
    <w:rsid w:val="00792528"/>
    <w:rsid w:val="007A561E"/>
    <w:rsid w:val="007A7ADA"/>
    <w:rsid w:val="007B146E"/>
    <w:rsid w:val="007B5467"/>
    <w:rsid w:val="007C1588"/>
    <w:rsid w:val="007C1A89"/>
    <w:rsid w:val="007C30B5"/>
    <w:rsid w:val="007D0AF1"/>
    <w:rsid w:val="007D6B75"/>
    <w:rsid w:val="007E032A"/>
    <w:rsid w:val="007E2C8C"/>
    <w:rsid w:val="007E6FB9"/>
    <w:rsid w:val="007E7C11"/>
    <w:rsid w:val="007F287D"/>
    <w:rsid w:val="007F4A8A"/>
    <w:rsid w:val="00813AC7"/>
    <w:rsid w:val="00814BD4"/>
    <w:rsid w:val="00831EBC"/>
    <w:rsid w:val="00836401"/>
    <w:rsid w:val="008409FC"/>
    <w:rsid w:val="0085375D"/>
    <w:rsid w:val="008576FF"/>
    <w:rsid w:val="00857E9B"/>
    <w:rsid w:val="0086062C"/>
    <w:rsid w:val="0086540E"/>
    <w:rsid w:val="00891BE0"/>
    <w:rsid w:val="008A7740"/>
    <w:rsid w:val="008B365F"/>
    <w:rsid w:val="008B498E"/>
    <w:rsid w:val="008B5A1E"/>
    <w:rsid w:val="008C1B7C"/>
    <w:rsid w:val="008C2F8B"/>
    <w:rsid w:val="008C7FCC"/>
    <w:rsid w:val="008D154A"/>
    <w:rsid w:val="008D309A"/>
    <w:rsid w:val="008D4E8B"/>
    <w:rsid w:val="008E3F49"/>
    <w:rsid w:val="008E5086"/>
    <w:rsid w:val="008E54EC"/>
    <w:rsid w:val="008F1717"/>
    <w:rsid w:val="008F7F3B"/>
    <w:rsid w:val="0090049B"/>
    <w:rsid w:val="009022E1"/>
    <w:rsid w:val="00904821"/>
    <w:rsid w:val="00904B84"/>
    <w:rsid w:val="00905296"/>
    <w:rsid w:val="0091259E"/>
    <w:rsid w:val="009125AE"/>
    <w:rsid w:val="00913DAD"/>
    <w:rsid w:val="0091550F"/>
    <w:rsid w:val="00920152"/>
    <w:rsid w:val="00920E9E"/>
    <w:rsid w:val="009216CD"/>
    <w:rsid w:val="00926AF2"/>
    <w:rsid w:val="00927ADF"/>
    <w:rsid w:val="009345E4"/>
    <w:rsid w:val="00940438"/>
    <w:rsid w:val="00943387"/>
    <w:rsid w:val="009468A1"/>
    <w:rsid w:val="0095690C"/>
    <w:rsid w:val="009624B5"/>
    <w:rsid w:val="00972E39"/>
    <w:rsid w:val="00976901"/>
    <w:rsid w:val="00983C3D"/>
    <w:rsid w:val="00985276"/>
    <w:rsid w:val="00992418"/>
    <w:rsid w:val="00996840"/>
    <w:rsid w:val="009A4B05"/>
    <w:rsid w:val="009A5D83"/>
    <w:rsid w:val="009A7935"/>
    <w:rsid w:val="009C47D6"/>
    <w:rsid w:val="009D333A"/>
    <w:rsid w:val="009F4A64"/>
    <w:rsid w:val="00A02369"/>
    <w:rsid w:val="00A13FB9"/>
    <w:rsid w:val="00A20587"/>
    <w:rsid w:val="00A24F21"/>
    <w:rsid w:val="00A274B6"/>
    <w:rsid w:val="00A3026C"/>
    <w:rsid w:val="00A326C0"/>
    <w:rsid w:val="00A339BC"/>
    <w:rsid w:val="00A40113"/>
    <w:rsid w:val="00A41EB9"/>
    <w:rsid w:val="00A4566B"/>
    <w:rsid w:val="00A548D4"/>
    <w:rsid w:val="00A60857"/>
    <w:rsid w:val="00A77184"/>
    <w:rsid w:val="00A82835"/>
    <w:rsid w:val="00A8595D"/>
    <w:rsid w:val="00A90EF8"/>
    <w:rsid w:val="00A93E9E"/>
    <w:rsid w:val="00A95FAC"/>
    <w:rsid w:val="00AA11FC"/>
    <w:rsid w:val="00AA14C8"/>
    <w:rsid w:val="00AA26DD"/>
    <w:rsid w:val="00AB0753"/>
    <w:rsid w:val="00AB391E"/>
    <w:rsid w:val="00AB7DFD"/>
    <w:rsid w:val="00AC2139"/>
    <w:rsid w:val="00AC2EED"/>
    <w:rsid w:val="00AD3A43"/>
    <w:rsid w:val="00AE0EE9"/>
    <w:rsid w:val="00AE14C3"/>
    <w:rsid w:val="00AF4B8E"/>
    <w:rsid w:val="00AF6CDB"/>
    <w:rsid w:val="00B014CD"/>
    <w:rsid w:val="00B1033F"/>
    <w:rsid w:val="00B11CD2"/>
    <w:rsid w:val="00B167BD"/>
    <w:rsid w:val="00B22786"/>
    <w:rsid w:val="00B33C0E"/>
    <w:rsid w:val="00B3515B"/>
    <w:rsid w:val="00B46ABC"/>
    <w:rsid w:val="00B46B4D"/>
    <w:rsid w:val="00B51EA9"/>
    <w:rsid w:val="00B52460"/>
    <w:rsid w:val="00B63E32"/>
    <w:rsid w:val="00B66354"/>
    <w:rsid w:val="00B71D79"/>
    <w:rsid w:val="00B73F9B"/>
    <w:rsid w:val="00B81A4B"/>
    <w:rsid w:val="00B830FA"/>
    <w:rsid w:val="00B871E6"/>
    <w:rsid w:val="00B9077D"/>
    <w:rsid w:val="00B9735B"/>
    <w:rsid w:val="00BA1078"/>
    <w:rsid w:val="00BA3986"/>
    <w:rsid w:val="00BA7176"/>
    <w:rsid w:val="00BB350F"/>
    <w:rsid w:val="00BC4A62"/>
    <w:rsid w:val="00BC4DFD"/>
    <w:rsid w:val="00BD1D48"/>
    <w:rsid w:val="00BE63CD"/>
    <w:rsid w:val="00BF1E76"/>
    <w:rsid w:val="00BF236A"/>
    <w:rsid w:val="00BF30C9"/>
    <w:rsid w:val="00BF3566"/>
    <w:rsid w:val="00BF4E28"/>
    <w:rsid w:val="00C028B1"/>
    <w:rsid w:val="00C13A18"/>
    <w:rsid w:val="00C14F60"/>
    <w:rsid w:val="00C17066"/>
    <w:rsid w:val="00C174C9"/>
    <w:rsid w:val="00C20167"/>
    <w:rsid w:val="00C21399"/>
    <w:rsid w:val="00C2412E"/>
    <w:rsid w:val="00C43A83"/>
    <w:rsid w:val="00C453D9"/>
    <w:rsid w:val="00C54C12"/>
    <w:rsid w:val="00C54F7D"/>
    <w:rsid w:val="00C56E86"/>
    <w:rsid w:val="00C71BAB"/>
    <w:rsid w:val="00C81144"/>
    <w:rsid w:val="00C970EB"/>
    <w:rsid w:val="00CA2F65"/>
    <w:rsid w:val="00CB5114"/>
    <w:rsid w:val="00CC58CA"/>
    <w:rsid w:val="00CC596D"/>
    <w:rsid w:val="00CC6897"/>
    <w:rsid w:val="00CC75C6"/>
    <w:rsid w:val="00CD0241"/>
    <w:rsid w:val="00CE53B1"/>
    <w:rsid w:val="00CE55E2"/>
    <w:rsid w:val="00CF0672"/>
    <w:rsid w:val="00D035C0"/>
    <w:rsid w:val="00D065CD"/>
    <w:rsid w:val="00D11FB9"/>
    <w:rsid w:val="00D31638"/>
    <w:rsid w:val="00D335F2"/>
    <w:rsid w:val="00D37DF1"/>
    <w:rsid w:val="00D645E4"/>
    <w:rsid w:val="00D778FC"/>
    <w:rsid w:val="00D85625"/>
    <w:rsid w:val="00D92FCF"/>
    <w:rsid w:val="00D94196"/>
    <w:rsid w:val="00D96AF4"/>
    <w:rsid w:val="00DA563A"/>
    <w:rsid w:val="00DB09DB"/>
    <w:rsid w:val="00DB51A6"/>
    <w:rsid w:val="00DB5333"/>
    <w:rsid w:val="00DC00D7"/>
    <w:rsid w:val="00DC03F8"/>
    <w:rsid w:val="00DD263D"/>
    <w:rsid w:val="00DE6318"/>
    <w:rsid w:val="00DE6EE5"/>
    <w:rsid w:val="00DF18D2"/>
    <w:rsid w:val="00DF47B6"/>
    <w:rsid w:val="00E05A93"/>
    <w:rsid w:val="00E204F7"/>
    <w:rsid w:val="00E2377B"/>
    <w:rsid w:val="00E25A6D"/>
    <w:rsid w:val="00E302D8"/>
    <w:rsid w:val="00E3399C"/>
    <w:rsid w:val="00E34B92"/>
    <w:rsid w:val="00E37351"/>
    <w:rsid w:val="00E37352"/>
    <w:rsid w:val="00E41A15"/>
    <w:rsid w:val="00E43745"/>
    <w:rsid w:val="00E51BB4"/>
    <w:rsid w:val="00E5282E"/>
    <w:rsid w:val="00E54B98"/>
    <w:rsid w:val="00E54E89"/>
    <w:rsid w:val="00E636B0"/>
    <w:rsid w:val="00E64AE3"/>
    <w:rsid w:val="00E64DD5"/>
    <w:rsid w:val="00E652B6"/>
    <w:rsid w:val="00E65C98"/>
    <w:rsid w:val="00E80F8E"/>
    <w:rsid w:val="00EA6BA5"/>
    <w:rsid w:val="00EA6EA8"/>
    <w:rsid w:val="00EB006F"/>
    <w:rsid w:val="00EB69E0"/>
    <w:rsid w:val="00EB6E88"/>
    <w:rsid w:val="00EC0D7D"/>
    <w:rsid w:val="00EC1BF8"/>
    <w:rsid w:val="00ED0439"/>
    <w:rsid w:val="00EE3A5C"/>
    <w:rsid w:val="00EE4089"/>
    <w:rsid w:val="00EE5849"/>
    <w:rsid w:val="00EE6443"/>
    <w:rsid w:val="00EF622F"/>
    <w:rsid w:val="00F02CB1"/>
    <w:rsid w:val="00F15FDD"/>
    <w:rsid w:val="00F21EA9"/>
    <w:rsid w:val="00F24AAB"/>
    <w:rsid w:val="00F3068F"/>
    <w:rsid w:val="00F30708"/>
    <w:rsid w:val="00F310DA"/>
    <w:rsid w:val="00F412C7"/>
    <w:rsid w:val="00F41458"/>
    <w:rsid w:val="00F47A25"/>
    <w:rsid w:val="00F60FE4"/>
    <w:rsid w:val="00F737AA"/>
    <w:rsid w:val="00F759D9"/>
    <w:rsid w:val="00F84C5E"/>
    <w:rsid w:val="00F94078"/>
    <w:rsid w:val="00FA3D64"/>
    <w:rsid w:val="00FB438C"/>
    <w:rsid w:val="00FC1CB6"/>
    <w:rsid w:val="00FC560D"/>
    <w:rsid w:val="00FC7E4C"/>
    <w:rsid w:val="00FD5AC0"/>
    <w:rsid w:val="00FD5F77"/>
    <w:rsid w:val="00FE3305"/>
    <w:rsid w:val="00FF0021"/>
    <w:rsid w:val="00FF0FC2"/>
    <w:rsid w:val="00FF3242"/>
    <w:rsid w:val="00FF3D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F4B675"/>
  <w15:docId w15:val="{C6E4CB5A-0233-49BC-ADD5-534F8275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4F"/>
    <w:rPr>
      <w:noProof/>
    </w:rPr>
  </w:style>
  <w:style w:type="paragraph" w:styleId="Overskrift1">
    <w:name w:val="heading 1"/>
    <w:basedOn w:val="Normal"/>
    <w:next w:val="Normal"/>
    <w:link w:val="Overskrift1Tegn"/>
    <w:uiPriority w:val="9"/>
    <w:qFormat/>
    <w:rsid w:val="00434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34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B11CD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7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351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515B"/>
    <w:rPr>
      <w:rFonts w:ascii="Tahoma" w:hAnsi="Tahoma" w:cs="Tahoma"/>
      <w:sz w:val="16"/>
      <w:szCs w:val="16"/>
    </w:rPr>
  </w:style>
  <w:style w:type="paragraph" w:styleId="Listeavsnitt">
    <w:name w:val="List Paragraph"/>
    <w:basedOn w:val="Normal"/>
    <w:uiPriority w:val="34"/>
    <w:qFormat/>
    <w:rsid w:val="005C3D40"/>
    <w:pPr>
      <w:ind w:left="720"/>
      <w:contextualSpacing/>
    </w:pPr>
  </w:style>
  <w:style w:type="character" w:styleId="Hyperkobling">
    <w:name w:val="Hyperlink"/>
    <w:basedOn w:val="Standardskriftforavsnitt"/>
    <w:uiPriority w:val="99"/>
    <w:unhideWhenUsed/>
    <w:rsid w:val="0039465E"/>
    <w:rPr>
      <w:color w:val="0000FF" w:themeColor="hyperlink"/>
      <w:u w:val="single"/>
    </w:rPr>
  </w:style>
  <w:style w:type="character" w:styleId="Fulgthyperkobling">
    <w:name w:val="FollowedHyperlink"/>
    <w:basedOn w:val="Standardskriftforavsnitt"/>
    <w:uiPriority w:val="99"/>
    <w:semiHidden/>
    <w:unhideWhenUsed/>
    <w:rsid w:val="002F00B0"/>
    <w:rPr>
      <w:color w:val="800080" w:themeColor="followedHyperlink"/>
      <w:u w:val="single"/>
    </w:rPr>
  </w:style>
  <w:style w:type="paragraph" w:styleId="Topptekst">
    <w:name w:val="header"/>
    <w:basedOn w:val="Normal"/>
    <w:link w:val="TopptekstTegn"/>
    <w:uiPriority w:val="99"/>
    <w:unhideWhenUsed/>
    <w:rsid w:val="005F537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5373"/>
  </w:style>
  <w:style w:type="paragraph" w:styleId="Bunntekst">
    <w:name w:val="footer"/>
    <w:basedOn w:val="Normal"/>
    <w:link w:val="BunntekstTegn"/>
    <w:uiPriority w:val="99"/>
    <w:unhideWhenUsed/>
    <w:rsid w:val="005F537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5373"/>
  </w:style>
  <w:style w:type="character" w:customStyle="1" w:styleId="Overskrift1Tegn">
    <w:name w:val="Overskrift 1 Tegn"/>
    <w:basedOn w:val="Standardskriftforavsnitt"/>
    <w:link w:val="Overskrift1"/>
    <w:uiPriority w:val="9"/>
    <w:rsid w:val="00434E62"/>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434E62"/>
    <w:rPr>
      <w:rFonts w:asciiTheme="majorHAnsi" w:eastAsiaTheme="majorEastAsia" w:hAnsiTheme="majorHAnsi" w:cstheme="majorBidi"/>
      <w:color w:val="365F91" w:themeColor="accent1" w:themeShade="BF"/>
      <w:sz w:val="26"/>
      <w:szCs w:val="26"/>
    </w:rPr>
  </w:style>
  <w:style w:type="paragraph" w:styleId="Ingenmellomrom">
    <w:name w:val="No Spacing"/>
    <w:uiPriority w:val="1"/>
    <w:qFormat/>
    <w:rsid w:val="004D5985"/>
    <w:pPr>
      <w:spacing w:after="0" w:line="240" w:lineRule="auto"/>
    </w:pPr>
  </w:style>
  <w:style w:type="character" w:styleId="Merknadsreferanse">
    <w:name w:val="annotation reference"/>
    <w:basedOn w:val="Standardskriftforavsnitt"/>
    <w:uiPriority w:val="99"/>
    <w:semiHidden/>
    <w:unhideWhenUsed/>
    <w:rsid w:val="00E51BB4"/>
    <w:rPr>
      <w:sz w:val="16"/>
      <w:szCs w:val="16"/>
    </w:rPr>
  </w:style>
  <w:style w:type="paragraph" w:styleId="Merknadstekst">
    <w:name w:val="annotation text"/>
    <w:basedOn w:val="Normal"/>
    <w:link w:val="MerknadstekstTegn"/>
    <w:uiPriority w:val="99"/>
    <w:semiHidden/>
    <w:unhideWhenUsed/>
    <w:rsid w:val="00E51BB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51BB4"/>
    <w:rPr>
      <w:sz w:val="20"/>
      <w:szCs w:val="20"/>
    </w:rPr>
  </w:style>
  <w:style w:type="paragraph" w:styleId="Kommentaremne">
    <w:name w:val="annotation subject"/>
    <w:basedOn w:val="Merknadstekst"/>
    <w:next w:val="Merknadstekst"/>
    <w:link w:val="KommentaremneTegn"/>
    <w:uiPriority w:val="99"/>
    <w:semiHidden/>
    <w:unhideWhenUsed/>
    <w:rsid w:val="00E51BB4"/>
    <w:rPr>
      <w:b/>
      <w:bCs/>
    </w:rPr>
  </w:style>
  <w:style w:type="character" w:customStyle="1" w:styleId="KommentaremneTegn">
    <w:name w:val="Kommentaremne Tegn"/>
    <w:basedOn w:val="MerknadstekstTegn"/>
    <w:link w:val="Kommentaremne"/>
    <w:uiPriority w:val="99"/>
    <w:semiHidden/>
    <w:rsid w:val="00E51BB4"/>
    <w:rPr>
      <w:b/>
      <w:bCs/>
      <w:sz w:val="20"/>
      <w:szCs w:val="20"/>
    </w:rPr>
  </w:style>
  <w:style w:type="character" w:styleId="Sterk">
    <w:name w:val="Strong"/>
    <w:basedOn w:val="Standardskriftforavsnitt"/>
    <w:uiPriority w:val="22"/>
    <w:qFormat/>
    <w:rsid w:val="002F7250"/>
    <w:rPr>
      <w:b/>
      <w:bCs/>
    </w:rPr>
  </w:style>
  <w:style w:type="character" w:customStyle="1" w:styleId="Overskrift3Tegn">
    <w:name w:val="Overskrift 3 Tegn"/>
    <w:basedOn w:val="Standardskriftforavsnitt"/>
    <w:link w:val="Overskrift3"/>
    <w:uiPriority w:val="9"/>
    <w:rsid w:val="00B11CD2"/>
    <w:rPr>
      <w:rFonts w:asciiTheme="majorHAnsi" w:eastAsiaTheme="majorEastAsia" w:hAnsiTheme="majorHAnsi" w:cstheme="majorBidi"/>
      <w:color w:val="243F60" w:themeColor="accent1" w:themeShade="7F"/>
      <w:sz w:val="24"/>
      <w:szCs w:val="24"/>
      <w:lang w:eastAsia="nb-NO"/>
    </w:rPr>
  </w:style>
  <w:style w:type="paragraph" w:styleId="Fotnotetekst">
    <w:name w:val="footnote text"/>
    <w:basedOn w:val="Normal"/>
    <w:link w:val="FotnotetekstTegn"/>
    <w:uiPriority w:val="99"/>
    <w:semiHidden/>
    <w:unhideWhenUsed/>
    <w:rsid w:val="00EE3A5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3A5C"/>
    <w:rPr>
      <w:sz w:val="20"/>
      <w:szCs w:val="20"/>
    </w:rPr>
  </w:style>
  <w:style w:type="character" w:styleId="Fotnotereferanse">
    <w:name w:val="footnote reference"/>
    <w:basedOn w:val="Standardskriftforavsnitt"/>
    <w:uiPriority w:val="99"/>
    <w:semiHidden/>
    <w:unhideWhenUsed/>
    <w:rsid w:val="00EE3A5C"/>
    <w:rPr>
      <w:vertAlign w:val="superscript"/>
    </w:rPr>
  </w:style>
  <w:style w:type="paragraph" w:styleId="Rentekst">
    <w:name w:val="Plain Text"/>
    <w:basedOn w:val="Normal"/>
    <w:link w:val="RentekstTegn"/>
    <w:uiPriority w:val="99"/>
    <w:semiHidden/>
    <w:unhideWhenUsed/>
    <w:rsid w:val="00F47A2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47A25"/>
    <w:rPr>
      <w:rFonts w:ascii="Consolas" w:hAnsi="Consolas"/>
      <w:noProof/>
      <w:sz w:val="21"/>
      <w:szCs w:val="21"/>
    </w:rPr>
  </w:style>
  <w:style w:type="paragraph" w:styleId="Revisjon">
    <w:name w:val="Revision"/>
    <w:hidden/>
    <w:uiPriority w:val="99"/>
    <w:semiHidden/>
    <w:rsid w:val="00696711"/>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8-06-15-1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F717-3C7C-499F-A7E8-5498A41A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2356</Words>
  <Characters>12493</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Høgskolen i Vestfold</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Høgvold</dc:creator>
  <cp:lastModifiedBy>Hilde Larsen Damsgaard</cp:lastModifiedBy>
  <cp:revision>7</cp:revision>
  <cp:lastPrinted>2019-05-06T16:35:00Z</cp:lastPrinted>
  <dcterms:created xsi:type="dcterms:W3CDTF">2019-05-19T11:57:00Z</dcterms:created>
  <dcterms:modified xsi:type="dcterms:W3CDTF">2019-08-26T14:22:00Z</dcterms:modified>
</cp:coreProperties>
</file>