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lo que esta en negrita es lo que se tiene que poner en el poster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shd w:fill="fff2cc" w:val="clear"/>
        </w:rPr>
      </w:pPr>
      <w:r w:rsidDel="00000000" w:rsidR="00000000" w:rsidRPr="00000000">
        <w:rPr>
          <w:b w:val="1"/>
          <w:shd w:fill="fff2cc" w:val="clear"/>
          <w:rtl w:val="0"/>
        </w:rPr>
        <w:t xml:space="preserve">1. Título del póster: Conociéndonos</w:t>
      </w:r>
    </w:p>
    <w:p w:rsidR="00000000" w:rsidDel="00000000" w:rsidP="00000000" w:rsidRDefault="00000000" w:rsidRPr="00000000" w14:paraId="00000004">
      <w:pPr>
        <w:rPr>
          <w:b w:val="1"/>
          <w:shd w:fill="fff2cc" w:val="clear"/>
        </w:rPr>
      </w:pPr>
      <w:r w:rsidDel="00000000" w:rsidR="00000000" w:rsidRPr="00000000">
        <w:rPr>
          <w:b w:val="1"/>
          <w:shd w:fill="fff2cc" w:val="clear"/>
          <w:rtl w:val="0"/>
        </w:rPr>
        <w:t xml:space="preserve">2. Introducción: </w:t>
      </w:r>
    </w:p>
    <w:p w:rsidR="00000000" w:rsidDel="00000000" w:rsidP="00000000" w:rsidRDefault="00000000" w:rsidRPr="00000000" w14:paraId="00000005">
      <w:pPr>
        <w:jc w:val="both"/>
        <w:rPr>
          <w:b w:val="1"/>
          <w:shd w:fill="fff2cc" w:val="clear"/>
        </w:rPr>
      </w:pPr>
      <w:r w:rsidDel="00000000" w:rsidR="00000000" w:rsidRPr="00000000">
        <w:rPr>
          <w:rtl w:val="0"/>
        </w:rPr>
      </w:r>
    </w:p>
    <w:p w:rsidR="00000000" w:rsidDel="00000000" w:rsidP="00000000" w:rsidRDefault="00000000" w:rsidRPr="00000000" w14:paraId="00000006">
      <w:pPr>
        <w:jc w:val="both"/>
        <w:rPr>
          <w:sz w:val="20"/>
          <w:szCs w:val="20"/>
          <w:shd w:fill="fff2cc" w:val="clear"/>
        </w:rPr>
      </w:pPr>
      <w:r w:rsidDel="00000000" w:rsidR="00000000" w:rsidRPr="00000000">
        <w:rPr>
          <w:sz w:val="20"/>
          <w:szCs w:val="20"/>
          <w:shd w:fill="fff2cc" w:val="clear"/>
          <w:rtl w:val="0"/>
        </w:rPr>
        <w:t xml:space="preserve">Este póster presenta una secuencia didáctica destinada al alumnado de 3º de E. Primaria, cuya finalidad es la escritura de una carta. Mediante esta carta los alumnos van a aprender a expresarse y a conocerse a sí mismos, ya que como tarea de escritura final van a tener que escribir una para presentarse a un alumno de intercambio de otro colegio. Para ello, antes haremos diferentes actividades donde deberán aprender las partes que comprenden una carta, así como seleccionar la información más relevante que debe contener. Los objetivos de aprendizaje que se persiguen con esta secuencia didáctica es que los alumnos aprendan para qué sirve una carta, las partes de una carta, a esquematizar información y a mejorar su expresión.</w:t>
      </w:r>
    </w:p>
    <w:p w:rsidR="00000000" w:rsidDel="00000000" w:rsidP="00000000" w:rsidRDefault="00000000" w:rsidRPr="00000000" w14:paraId="00000007">
      <w:pPr>
        <w:rPr>
          <w:shd w:fill="fff2cc" w:val="clear"/>
        </w:rPr>
      </w:pPr>
      <w:r w:rsidDel="00000000" w:rsidR="00000000" w:rsidRPr="00000000">
        <w:rPr>
          <w:rtl w:val="0"/>
        </w:rPr>
      </w:r>
    </w:p>
    <w:p w:rsidR="00000000" w:rsidDel="00000000" w:rsidP="00000000" w:rsidRDefault="00000000" w:rsidRPr="00000000" w14:paraId="00000008">
      <w:pPr>
        <w:rPr>
          <w:b w:val="1"/>
          <w:shd w:fill="fff2cc" w:val="clear"/>
        </w:rPr>
      </w:pPr>
      <w:r w:rsidDel="00000000" w:rsidR="00000000" w:rsidRPr="00000000">
        <w:rPr>
          <w:b w:val="1"/>
          <w:shd w:fill="fff2cc" w:val="clear"/>
          <w:rtl w:val="0"/>
        </w:rPr>
        <w:t xml:space="preserve">La carta</w:t>
      </w:r>
    </w:p>
    <w:p w:rsidR="00000000" w:rsidDel="00000000" w:rsidP="00000000" w:rsidRDefault="00000000" w:rsidRPr="00000000" w14:paraId="00000009">
      <w:pPr>
        <w:rPr>
          <w:b w:val="1"/>
          <w:shd w:fill="fff2cc" w:val="clear"/>
        </w:rPr>
      </w:pPr>
      <w:r w:rsidDel="00000000" w:rsidR="00000000" w:rsidRPr="00000000">
        <w:rPr>
          <w:b w:val="1"/>
          <w:shd w:fill="fff2cc" w:val="clear"/>
          <w:rtl w:val="0"/>
        </w:rPr>
        <w:t xml:space="preserve">Es un medio de comunicación donde un emisor escribe un mensaje a un receptor.</w:t>
      </w:r>
    </w:p>
    <w:p w:rsidR="00000000" w:rsidDel="00000000" w:rsidP="00000000" w:rsidRDefault="00000000" w:rsidRPr="00000000" w14:paraId="0000000A">
      <w:pPr>
        <w:rPr>
          <w:b w:val="1"/>
          <w:color w:val="2a2a2a"/>
          <w:sz w:val="23"/>
          <w:szCs w:val="23"/>
          <w:shd w:fill="fff2cc" w:val="clear"/>
        </w:rPr>
      </w:pPr>
      <w:r w:rsidDel="00000000" w:rsidR="00000000" w:rsidRPr="00000000">
        <w:rPr>
          <w:b w:val="1"/>
          <w:color w:val="2a2a2a"/>
          <w:sz w:val="23"/>
          <w:szCs w:val="23"/>
          <w:shd w:fill="fff2cc" w:val="clear"/>
          <w:rtl w:val="0"/>
        </w:rPr>
        <w:t xml:space="preserve">Para escribir una carta es necesario cumplir con unos requisitos imprescindibles: </w:t>
      </w:r>
    </w:p>
    <w:p w:rsidR="00000000" w:rsidDel="00000000" w:rsidP="00000000" w:rsidRDefault="00000000" w:rsidRPr="00000000" w14:paraId="0000000B">
      <w:pPr>
        <w:numPr>
          <w:ilvl w:val="0"/>
          <w:numId w:val="4"/>
        </w:numPr>
        <w:ind w:left="720" w:hanging="360"/>
        <w:rPr>
          <w:b w:val="1"/>
          <w:color w:val="2a2a2a"/>
          <w:sz w:val="23"/>
          <w:szCs w:val="23"/>
          <w:shd w:fill="fff2cc" w:val="clear"/>
        </w:rPr>
      </w:pPr>
      <w:r w:rsidDel="00000000" w:rsidR="00000000" w:rsidRPr="00000000">
        <w:rPr>
          <w:b w:val="1"/>
          <w:color w:val="2a2a2a"/>
          <w:sz w:val="23"/>
          <w:szCs w:val="23"/>
          <w:shd w:fill="fff2cc" w:val="clear"/>
          <w:rtl w:val="0"/>
        </w:rPr>
        <w:t xml:space="preserve">Encabezado: con el nombre, dirección y fecha</w:t>
      </w:r>
    </w:p>
    <w:p w:rsidR="00000000" w:rsidDel="00000000" w:rsidP="00000000" w:rsidRDefault="00000000" w:rsidRPr="00000000" w14:paraId="0000000C">
      <w:pPr>
        <w:numPr>
          <w:ilvl w:val="0"/>
          <w:numId w:val="4"/>
        </w:numPr>
        <w:ind w:left="720" w:hanging="360"/>
        <w:rPr>
          <w:b w:val="1"/>
          <w:color w:val="2a2a2a"/>
          <w:sz w:val="23"/>
          <w:szCs w:val="23"/>
          <w:shd w:fill="fff2cc" w:val="clear"/>
        </w:rPr>
      </w:pPr>
      <w:r w:rsidDel="00000000" w:rsidR="00000000" w:rsidRPr="00000000">
        <w:rPr>
          <w:b w:val="1"/>
          <w:color w:val="2a2a2a"/>
          <w:sz w:val="23"/>
          <w:szCs w:val="23"/>
          <w:shd w:fill="fff2cc" w:val="clear"/>
          <w:rtl w:val="0"/>
        </w:rPr>
        <w:t xml:space="preserve">Saludo: varía según el destinatario y puede ser más o menos formal</w:t>
      </w:r>
    </w:p>
    <w:p w:rsidR="00000000" w:rsidDel="00000000" w:rsidP="00000000" w:rsidRDefault="00000000" w:rsidRPr="00000000" w14:paraId="0000000D">
      <w:pPr>
        <w:numPr>
          <w:ilvl w:val="0"/>
          <w:numId w:val="4"/>
        </w:numPr>
        <w:ind w:left="720" w:hanging="360"/>
        <w:rPr>
          <w:b w:val="1"/>
          <w:color w:val="2a2a2a"/>
          <w:sz w:val="23"/>
          <w:szCs w:val="23"/>
          <w:shd w:fill="fff2cc" w:val="clear"/>
        </w:rPr>
      </w:pPr>
      <w:r w:rsidDel="00000000" w:rsidR="00000000" w:rsidRPr="00000000">
        <w:rPr>
          <w:b w:val="1"/>
          <w:color w:val="2a2a2a"/>
          <w:sz w:val="23"/>
          <w:szCs w:val="23"/>
          <w:shd w:fill="fff2cc" w:val="clear"/>
          <w:rtl w:val="0"/>
        </w:rPr>
        <w:t xml:space="preserve">Cuerpo de la carta: mensaje que se mensaje transmitir al destinatario</w:t>
      </w:r>
    </w:p>
    <w:p w:rsidR="00000000" w:rsidDel="00000000" w:rsidP="00000000" w:rsidRDefault="00000000" w:rsidRPr="00000000" w14:paraId="0000000E">
      <w:pPr>
        <w:numPr>
          <w:ilvl w:val="0"/>
          <w:numId w:val="4"/>
        </w:numPr>
        <w:ind w:left="720" w:hanging="360"/>
        <w:rPr>
          <w:b w:val="1"/>
          <w:color w:val="2a2a2a"/>
          <w:sz w:val="23"/>
          <w:szCs w:val="23"/>
          <w:shd w:fill="fff2cc" w:val="clear"/>
        </w:rPr>
      </w:pPr>
      <w:r w:rsidDel="00000000" w:rsidR="00000000" w:rsidRPr="00000000">
        <w:rPr>
          <w:b w:val="1"/>
          <w:color w:val="2a2a2a"/>
          <w:sz w:val="23"/>
          <w:szCs w:val="23"/>
          <w:shd w:fill="fff2cc" w:val="clear"/>
          <w:rtl w:val="0"/>
        </w:rPr>
        <w:t xml:space="preserve">Despedida: parte final del texto donde se puede recurrir a fórmulas de cortesía si es una carta formal o en un lenguaje coloquial si es una carta personal</w:t>
      </w:r>
    </w:p>
    <w:p w:rsidR="00000000" w:rsidDel="00000000" w:rsidP="00000000" w:rsidRDefault="00000000" w:rsidRPr="00000000" w14:paraId="0000000F">
      <w:pPr>
        <w:numPr>
          <w:ilvl w:val="0"/>
          <w:numId w:val="4"/>
        </w:numPr>
        <w:ind w:left="720" w:hanging="360"/>
        <w:rPr>
          <w:b w:val="1"/>
          <w:color w:val="2a2a2a"/>
          <w:sz w:val="23"/>
          <w:szCs w:val="23"/>
          <w:shd w:fill="fff2cc" w:val="clear"/>
        </w:rPr>
      </w:pPr>
      <w:r w:rsidDel="00000000" w:rsidR="00000000" w:rsidRPr="00000000">
        <w:rPr>
          <w:b w:val="1"/>
          <w:color w:val="2a2a2a"/>
          <w:sz w:val="23"/>
          <w:szCs w:val="23"/>
          <w:shd w:fill="fff2cc" w:val="clear"/>
          <w:rtl w:val="0"/>
        </w:rPr>
        <w:t xml:space="preserve">Firma del autor de la carta en caso de que no sea anónima. </w:t>
      </w:r>
    </w:p>
    <w:p w:rsidR="00000000" w:rsidDel="00000000" w:rsidP="00000000" w:rsidRDefault="00000000" w:rsidRPr="00000000" w14:paraId="00000010">
      <w:pPr>
        <w:spacing w:line="360" w:lineRule="auto"/>
        <w:jc w:val="both"/>
        <w:rPr>
          <w:color w:val="2a2a2a"/>
          <w:sz w:val="23"/>
          <w:szCs w:val="23"/>
          <w:highlight w:val="whit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Diseño de la propuesta didáctica. Ha de incluir: </w:t>
      </w:r>
    </w:p>
    <w:p w:rsidR="00000000" w:rsidDel="00000000" w:rsidP="00000000" w:rsidRDefault="00000000" w:rsidRPr="00000000" w14:paraId="00000013">
      <w:pPr>
        <w:ind w:firstLine="720"/>
        <w:rPr/>
      </w:pPr>
      <w:r w:rsidDel="00000000" w:rsidR="00000000" w:rsidRPr="00000000">
        <w:rPr>
          <w:rtl w:val="0"/>
        </w:rPr>
        <w:t xml:space="preserve">a. Los textos seleccionados (con indicación de procedencia) </w:t>
      </w:r>
    </w:p>
    <w:p w:rsidR="00000000" w:rsidDel="00000000" w:rsidP="00000000" w:rsidRDefault="00000000" w:rsidRPr="00000000" w14:paraId="00000014">
      <w:pPr>
        <w:ind w:firstLine="720"/>
        <w:rPr/>
      </w:pPr>
      <w:r w:rsidDel="00000000" w:rsidR="00000000" w:rsidRPr="00000000">
        <w:rPr>
          <w:rtl w:val="0"/>
        </w:rPr>
        <w:t xml:space="preserve">b. Las </w:t>
      </w:r>
      <w:r w:rsidDel="00000000" w:rsidR="00000000" w:rsidRPr="00000000">
        <w:rPr>
          <w:b w:val="1"/>
          <w:shd w:fill="fff2cc" w:val="clear"/>
          <w:rtl w:val="0"/>
        </w:rPr>
        <w:t xml:space="preserve">actividades de comprensión lectora</w:t>
      </w:r>
      <w:r w:rsidDel="00000000" w:rsidR="00000000" w:rsidRPr="00000000">
        <w:rPr>
          <w:rtl w:val="0"/>
        </w:rPr>
        <w:t xml:space="preserve"> que se plantean:</w:t>
      </w:r>
    </w:p>
    <w:p w:rsidR="00000000" w:rsidDel="00000000" w:rsidP="00000000" w:rsidRDefault="00000000" w:rsidRPr="00000000" w14:paraId="00000015">
      <w:pPr>
        <w:numPr>
          <w:ilvl w:val="0"/>
          <w:numId w:val="5"/>
        </w:numPr>
        <w:ind w:left="1440" w:hanging="360"/>
        <w:rPr>
          <w:u w:val="none"/>
        </w:rPr>
      </w:pPr>
      <w:r w:rsidDel="00000000" w:rsidR="00000000" w:rsidRPr="00000000">
        <w:rPr>
          <w:rtl w:val="0"/>
        </w:rPr>
        <w:t xml:space="preserve">Texto de Ana Frank: convertir la biografía de Ana Frank en una autobiografía, es decir, los hechos tienen que contarse en 1º persona.</w:t>
      </w:r>
    </w:p>
    <w:p w:rsidR="00000000" w:rsidDel="00000000" w:rsidP="00000000" w:rsidRDefault="00000000" w:rsidRPr="00000000" w14:paraId="00000016">
      <w:pPr>
        <w:numPr>
          <w:ilvl w:val="0"/>
          <w:numId w:val="8"/>
        </w:numPr>
        <w:ind w:left="2160" w:hanging="360"/>
        <w:rPr>
          <w:b w:val="1"/>
          <w:shd w:fill="fff2cc" w:val="clear"/>
        </w:rPr>
      </w:pPr>
      <w:r w:rsidDel="00000000" w:rsidR="00000000" w:rsidRPr="00000000">
        <w:rPr>
          <w:b w:val="1"/>
          <w:shd w:fill="fff2cc" w:val="clear"/>
          <w:rtl w:val="0"/>
        </w:rPr>
        <w:t xml:space="preserve">Convierte la biografía de Anna Frank en una autobiografía, recuerda que para ello el texto debe estar escrito en primera persona. </w:t>
      </w:r>
    </w:p>
    <w:p w:rsidR="00000000" w:rsidDel="00000000" w:rsidP="00000000" w:rsidRDefault="00000000" w:rsidRPr="00000000" w14:paraId="00000017">
      <w:pPr>
        <w:numPr>
          <w:ilvl w:val="0"/>
          <w:numId w:val="5"/>
        </w:numPr>
        <w:ind w:left="1440" w:hanging="360"/>
        <w:rPr>
          <w:u w:val="none"/>
        </w:rPr>
      </w:pPr>
      <w:r w:rsidDel="00000000" w:rsidR="00000000" w:rsidRPr="00000000">
        <w:rPr>
          <w:rtl w:val="0"/>
        </w:rPr>
        <w:t xml:space="preserve">Los alumnos tienen que hacer una clasificación de la información que aparece en el texto 2, y estructurarla en función de: sus datos personales, sus estudios y sus gustos.</w:t>
      </w:r>
    </w:p>
    <w:p w:rsidR="00000000" w:rsidDel="00000000" w:rsidP="00000000" w:rsidRDefault="00000000" w:rsidRPr="00000000" w14:paraId="00000018">
      <w:pPr>
        <w:numPr>
          <w:ilvl w:val="0"/>
          <w:numId w:val="6"/>
        </w:numPr>
        <w:ind w:left="2160" w:hanging="360"/>
        <w:rPr>
          <w:b w:val="1"/>
          <w:shd w:fill="fff2cc" w:val="clear"/>
        </w:rPr>
      </w:pPr>
      <w:r w:rsidDel="00000000" w:rsidR="00000000" w:rsidRPr="00000000">
        <w:rPr>
          <w:b w:val="1"/>
          <w:shd w:fill="fff2cc" w:val="clear"/>
          <w:rtl w:val="0"/>
        </w:rPr>
        <w:t xml:space="preserve">Clasifica la información de la vida de Judith en 3 apartados: datos personales, estudios y sus gustos. </w:t>
      </w:r>
    </w:p>
    <w:p w:rsidR="00000000" w:rsidDel="00000000" w:rsidP="00000000" w:rsidRDefault="00000000" w:rsidRPr="00000000" w14:paraId="00000019">
      <w:pPr>
        <w:ind w:left="2160" w:firstLine="0"/>
        <w:rPr>
          <w:b w:val="1"/>
        </w:rPr>
      </w:pPr>
      <w:r w:rsidDel="00000000" w:rsidR="00000000" w:rsidRPr="00000000">
        <w:rPr>
          <w:rtl w:val="0"/>
        </w:rPr>
      </w:r>
    </w:p>
    <w:p w:rsidR="00000000" w:rsidDel="00000000" w:rsidP="00000000" w:rsidRDefault="00000000" w:rsidRPr="00000000" w14:paraId="0000001A">
      <w:pPr>
        <w:ind w:left="2160" w:firstLine="0"/>
        <w:rPr>
          <w:b w:val="1"/>
        </w:rPr>
      </w:pPr>
      <w:r w:rsidDel="00000000" w:rsidR="00000000" w:rsidRPr="00000000">
        <w:rPr>
          <w:rtl w:val="0"/>
        </w:rPr>
      </w:r>
    </w:p>
    <w:p w:rsidR="00000000" w:rsidDel="00000000" w:rsidP="00000000" w:rsidRDefault="00000000" w:rsidRPr="00000000" w14:paraId="0000001B">
      <w:pPr>
        <w:numPr>
          <w:ilvl w:val="0"/>
          <w:numId w:val="5"/>
        </w:numPr>
        <w:ind w:left="1440" w:hanging="360"/>
        <w:rPr>
          <w:b w:val="1"/>
        </w:rPr>
      </w:pPr>
      <w:r w:rsidDel="00000000" w:rsidR="00000000" w:rsidRPr="00000000">
        <w:rPr>
          <w:b w:val="1"/>
          <w:rtl w:val="0"/>
        </w:rPr>
        <w:t xml:space="preserve">- </w:t>
      </w:r>
      <w:r w:rsidDel="00000000" w:rsidR="00000000" w:rsidRPr="00000000">
        <w:rPr>
          <w:b w:val="1"/>
          <w:shd w:fill="fff2cc" w:val="clear"/>
          <w:rtl w:val="0"/>
        </w:rPr>
        <w:t xml:space="preserve">¿Qué diferencias observas entre la vida de Ana Frank y Judith?</w:t>
      </w:r>
    </w:p>
    <w:p w:rsidR="00000000" w:rsidDel="00000000" w:rsidP="00000000" w:rsidRDefault="00000000" w:rsidRPr="00000000" w14:paraId="0000001C">
      <w:pPr>
        <w:ind w:left="1440" w:firstLine="0"/>
        <w:rPr>
          <w:b w:val="1"/>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 xml:space="preserve">c. </w:t>
      </w:r>
      <w:r w:rsidDel="00000000" w:rsidR="00000000" w:rsidRPr="00000000">
        <w:rPr>
          <w:b w:val="1"/>
          <w:rtl w:val="0"/>
        </w:rPr>
        <w:t xml:space="preserve">Tarea final de escritura</w:t>
      </w:r>
      <w:r w:rsidDel="00000000" w:rsidR="00000000" w:rsidRPr="00000000">
        <w:rPr>
          <w:rtl w:val="0"/>
        </w:rPr>
        <w:t xml:space="preserve"> (género que se aprende a escribir y actividades para guiar la escritura) </w:t>
      </w:r>
    </w:p>
    <w:p w:rsidR="00000000" w:rsidDel="00000000" w:rsidP="00000000" w:rsidRDefault="00000000" w:rsidRPr="00000000" w14:paraId="0000001E">
      <w:pPr>
        <w:numPr>
          <w:ilvl w:val="0"/>
          <w:numId w:val="7"/>
        </w:numPr>
        <w:ind w:left="1440" w:hanging="360"/>
        <w:rPr>
          <w:u w:val="none"/>
        </w:rPr>
      </w:pPr>
      <w:r w:rsidDel="00000000" w:rsidR="00000000" w:rsidRPr="00000000">
        <w:rPr>
          <w:rtl w:val="0"/>
        </w:rPr>
        <w:t xml:space="preserve">Elabora un esquema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s</w:t>
      </w:r>
      <w:r w:rsidDel="00000000" w:rsidR="00000000" w:rsidRPr="00000000">
        <w:rPr>
          <w:rtl w:val="0"/>
        </w:rPr>
        <w:t xml:space="preserve">u información personal siguiendo el modelo de los textos anteriores con la ayuda de plantillas otorgadas por la docente. Enseñar repetidamente textos que sirvan de ejemplo (mirar en anexo) para que los niños sepan la estructura de una carta.</w:t>
      </w:r>
    </w:p>
    <w:p w:rsidR="00000000" w:rsidDel="00000000" w:rsidP="00000000" w:rsidRDefault="00000000" w:rsidRPr="00000000" w14:paraId="0000001F">
      <w:pPr>
        <w:numPr>
          <w:ilvl w:val="0"/>
          <w:numId w:val="7"/>
        </w:numPr>
        <w:ind w:left="1440" w:hanging="360"/>
        <w:rPr>
          <w:b w:val="1"/>
          <w:shd w:fill="fff2cc" w:val="clear"/>
        </w:rPr>
      </w:pPr>
      <w:r w:rsidDel="00000000" w:rsidR="00000000" w:rsidRPr="00000000">
        <w:rPr>
          <w:b w:val="1"/>
          <w:shd w:fill="fff2cc" w:val="clear"/>
          <w:rtl w:val="0"/>
        </w:rPr>
        <w:t xml:space="preserve">Elabora un esquema, con ayuda de esta plantilla, de tu información personal siguiendo el modelo de los textos anteriores.</w:t>
      </w:r>
    </w:p>
    <w:p w:rsidR="00000000" w:rsidDel="00000000" w:rsidP="00000000" w:rsidRDefault="00000000" w:rsidRPr="00000000" w14:paraId="00000020">
      <w:pPr>
        <w:numPr>
          <w:ilvl w:val="0"/>
          <w:numId w:val="7"/>
        </w:numPr>
        <w:ind w:left="1440" w:hanging="360"/>
        <w:rPr>
          <w:u w:val="none"/>
        </w:rPr>
      </w:pPr>
      <w:r w:rsidDel="00000000" w:rsidR="00000000" w:rsidRPr="00000000">
        <w:rPr>
          <w:rtl w:val="0"/>
        </w:rPr>
        <w:t xml:space="preserve">Observar si falta algún apartado que pueda ser de interés para alguien que no te conoce. Tiene que incluir: datos personales, gustos/aficiones dentro y fuera de la escuela.</w:t>
      </w:r>
    </w:p>
    <w:p w:rsidR="00000000" w:rsidDel="00000000" w:rsidP="00000000" w:rsidRDefault="00000000" w:rsidRPr="00000000" w14:paraId="00000021">
      <w:pPr>
        <w:numPr>
          <w:ilvl w:val="0"/>
          <w:numId w:val="7"/>
        </w:numPr>
        <w:ind w:left="1440" w:hanging="360"/>
        <w:rPr>
          <w:b w:val="1"/>
          <w:shd w:fill="fff2cc" w:val="clear"/>
        </w:rPr>
      </w:pPr>
      <w:r w:rsidDel="00000000" w:rsidR="00000000" w:rsidRPr="00000000">
        <w:rPr>
          <w:b w:val="1"/>
          <w:shd w:fill="fff2cc" w:val="clear"/>
          <w:rtl w:val="0"/>
        </w:rPr>
        <w:t xml:space="preserve">Observa si en el esquema se encuentra toda la información de interés para alguien que no te conoce. El esquema debe incluir: datos personales, gustos y aficiones dentro y fuera de la escuela.</w:t>
      </w:r>
    </w:p>
    <w:p w:rsidR="00000000" w:rsidDel="00000000" w:rsidP="00000000" w:rsidRDefault="00000000" w:rsidRPr="00000000" w14:paraId="00000022">
      <w:pPr>
        <w:numPr>
          <w:ilvl w:val="0"/>
          <w:numId w:val="7"/>
        </w:numPr>
        <w:ind w:left="1440" w:hanging="360"/>
        <w:rPr>
          <w:u w:val="none"/>
        </w:rPr>
      </w:pPr>
      <w:r w:rsidDel="00000000" w:rsidR="00000000" w:rsidRPr="00000000">
        <w:rPr>
          <w:rtl w:val="0"/>
        </w:rPr>
        <w:t xml:space="preserve">Redactar la información teniendo en cuenta los tiempo verbales, la persona  gramatical, conectores lógicos</w:t>
      </w:r>
    </w:p>
    <w:p w:rsidR="00000000" w:rsidDel="00000000" w:rsidP="00000000" w:rsidRDefault="00000000" w:rsidRPr="00000000" w14:paraId="00000023">
      <w:pPr>
        <w:numPr>
          <w:ilvl w:val="0"/>
          <w:numId w:val="7"/>
        </w:numPr>
        <w:ind w:left="1440" w:hanging="360"/>
        <w:rPr>
          <w:b w:val="1"/>
          <w:shd w:fill="fff2cc" w:val="clear"/>
        </w:rPr>
      </w:pPr>
      <w:r w:rsidDel="00000000" w:rsidR="00000000" w:rsidRPr="00000000">
        <w:rPr>
          <w:b w:val="1"/>
          <w:shd w:fill="fff2cc" w:val="clear"/>
          <w:rtl w:val="0"/>
        </w:rPr>
        <w:t xml:space="preserve">Elabora una carta teniendo en cuenta el esquema de la actividad anterior, los tiempos verbales y la persona gramatical. Para mejorar la cohesión utiliza la lista de conectores entregada.</w:t>
      </w:r>
    </w:p>
    <w:p w:rsidR="00000000" w:rsidDel="00000000" w:rsidP="00000000" w:rsidRDefault="00000000" w:rsidRPr="00000000" w14:paraId="00000024">
      <w:pPr>
        <w:ind w:left="1440" w:firstLine="0"/>
        <w:rPr>
          <w:b w:val="1"/>
        </w:rPr>
      </w:pPr>
      <w:r w:rsidDel="00000000" w:rsidR="00000000" w:rsidRPr="00000000">
        <w:rPr>
          <w:rtl w:val="0"/>
        </w:rPr>
      </w:r>
    </w:p>
    <w:p w:rsidR="00000000" w:rsidDel="00000000" w:rsidP="00000000" w:rsidRDefault="00000000" w:rsidRPr="00000000" w14:paraId="00000025">
      <w:pPr>
        <w:ind w:left="1440" w:firstLine="0"/>
        <w:rPr>
          <w:b w:val="1"/>
          <w:shd w:fill="fff2cc" w:val="clear"/>
        </w:rPr>
      </w:pPr>
      <w:r w:rsidDel="00000000" w:rsidR="00000000" w:rsidRPr="00000000">
        <w:rPr>
          <w:rtl w:val="0"/>
        </w:rPr>
      </w:r>
    </w:p>
    <w:p w:rsidR="00000000" w:rsidDel="00000000" w:rsidP="00000000" w:rsidRDefault="00000000" w:rsidRPr="00000000" w14:paraId="00000026">
      <w:pPr>
        <w:ind w:left="720" w:firstLine="0"/>
        <w:rPr>
          <w:b w:val="1"/>
          <w:shd w:fill="fff2cc" w:val="clear"/>
        </w:rPr>
      </w:pPr>
      <w:r w:rsidDel="00000000" w:rsidR="00000000" w:rsidRPr="00000000">
        <w:rPr>
          <w:shd w:fill="fff2cc" w:val="clear"/>
          <w:rtl w:val="0"/>
        </w:rPr>
        <w:t xml:space="preserve">d. </w:t>
      </w:r>
      <w:r w:rsidDel="00000000" w:rsidR="00000000" w:rsidRPr="00000000">
        <w:rPr>
          <w:b w:val="1"/>
          <w:shd w:fill="fff2cc" w:val="clear"/>
          <w:rtl w:val="0"/>
        </w:rPr>
        <w:t xml:space="preserve">Los criterios de evaluación</w:t>
      </w:r>
    </w:p>
    <w:p w:rsidR="00000000" w:rsidDel="00000000" w:rsidP="00000000" w:rsidRDefault="00000000" w:rsidRPr="00000000" w14:paraId="00000027">
      <w:pPr>
        <w:numPr>
          <w:ilvl w:val="0"/>
          <w:numId w:val="1"/>
        </w:numPr>
        <w:ind w:left="1440" w:hanging="360"/>
        <w:rPr>
          <w:b w:val="1"/>
          <w:shd w:fill="fff2cc" w:val="clear"/>
        </w:rPr>
      </w:pPr>
      <w:r w:rsidDel="00000000" w:rsidR="00000000" w:rsidRPr="00000000">
        <w:rPr>
          <w:b w:val="1"/>
          <w:shd w:fill="fff2cc" w:val="clear"/>
          <w:rtl w:val="0"/>
        </w:rPr>
        <w:t xml:space="preserve">Presentación del texto</w:t>
      </w:r>
    </w:p>
    <w:p w:rsidR="00000000" w:rsidDel="00000000" w:rsidP="00000000" w:rsidRDefault="00000000" w:rsidRPr="00000000" w14:paraId="00000028">
      <w:pPr>
        <w:numPr>
          <w:ilvl w:val="1"/>
          <w:numId w:val="1"/>
        </w:numPr>
        <w:ind w:left="2160" w:hanging="360"/>
        <w:rPr>
          <w:b w:val="1"/>
          <w:shd w:fill="fff2cc" w:val="clear"/>
        </w:rPr>
      </w:pPr>
      <w:r w:rsidDel="00000000" w:rsidR="00000000" w:rsidRPr="00000000">
        <w:rPr>
          <w:b w:val="1"/>
          <w:shd w:fill="fff2cc" w:val="clear"/>
          <w:rtl w:val="0"/>
        </w:rPr>
        <w:t xml:space="preserve">buena estética</w:t>
      </w:r>
    </w:p>
    <w:p w:rsidR="00000000" w:rsidDel="00000000" w:rsidP="00000000" w:rsidRDefault="00000000" w:rsidRPr="00000000" w14:paraId="00000029">
      <w:pPr>
        <w:numPr>
          <w:ilvl w:val="1"/>
          <w:numId w:val="1"/>
        </w:numPr>
        <w:ind w:left="2160" w:hanging="360"/>
        <w:rPr>
          <w:b w:val="1"/>
          <w:shd w:fill="fff2cc" w:val="clear"/>
        </w:rPr>
      </w:pPr>
      <w:r w:rsidDel="00000000" w:rsidR="00000000" w:rsidRPr="00000000">
        <w:rPr>
          <w:b w:val="1"/>
          <w:shd w:fill="fff2cc" w:val="clear"/>
          <w:rtl w:val="0"/>
        </w:rPr>
        <w:t xml:space="preserve">tamaño de letra</w:t>
      </w:r>
    </w:p>
    <w:p w:rsidR="00000000" w:rsidDel="00000000" w:rsidP="00000000" w:rsidRDefault="00000000" w:rsidRPr="00000000" w14:paraId="0000002A">
      <w:pPr>
        <w:numPr>
          <w:ilvl w:val="0"/>
          <w:numId w:val="1"/>
        </w:numPr>
        <w:ind w:left="1440" w:hanging="360"/>
        <w:rPr>
          <w:b w:val="1"/>
          <w:shd w:fill="fff2cc" w:val="clear"/>
        </w:rPr>
      </w:pPr>
      <w:r w:rsidDel="00000000" w:rsidR="00000000" w:rsidRPr="00000000">
        <w:rPr>
          <w:b w:val="1"/>
          <w:shd w:fill="fff2cc" w:val="clear"/>
          <w:rtl w:val="0"/>
        </w:rPr>
        <w:t xml:space="preserve">Ortografía</w:t>
      </w:r>
    </w:p>
    <w:p w:rsidR="00000000" w:rsidDel="00000000" w:rsidP="00000000" w:rsidRDefault="00000000" w:rsidRPr="00000000" w14:paraId="0000002B">
      <w:pPr>
        <w:numPr>
          <w:ilvl w:val="1"/>
          <w:numId w:val="1"/>
        </w:numPr>
        <w:ind w:left="2160" w:hanging="360"/>
        <w:rPr>
          <w:b w:val="1"/>
          <w:shd w:fill="fff2cc" w:val="clear"/>
        </w:rPr>
      </w:pPr>
      <w:r w:rsidDel="00000000" w:rsidR="00000000" w:rsidRPr="00000000">
        <w:rPr>
          <w:b w:val="1"/>
          <w:shd w:fill="fff2cc" w:val="clear"/>
          <w:rtl w:val="0"/>
        </w:rPr>
        <w:t xml:space="preserve">separación de palabras</w:t>
      </w:r>
    </w:p>
    <w:p w:rsidR="00000000" w:rsidDel="00000000" w:rsidP="00000000" w:rsidRDefault="00000000" w:rsidRPr="00000000" w14:paraId="0000002C">
      <w:pPr>
        <w:numPr>
          <w:ilvl w:val="1"/>
          <w:numId w:val="1"/>
        </w:numPr>
        <w:ind w:left="2160" w:hanging="360"/>
        <w:rPr>
          <w:b w:val="1"/>
          <w:shd w:fill="fff2cc" w:val="clear"/>
        </w:rPr>
      </w:pPr>
      <w:r w:rsidDel="00000000" w:rsidR="00000000" w:rsidRPr="00000000">
        <w:rPr>
          <w:b w:val="1"/>
          <w:shd w:fill="fff2cc" w:val="clear"/>
          <w:rtl w:val="0"/>
        </w:rPr>
        <w:t xml:space="preserve">reglas ortográficas básicas del ciclo</w:t>
      </w:r>
    </w:p>
    <w:p w:rsidR="00000000" w:rsidDel="00000000" w:rsidP="00000000" w:rsidRDefault="00000000" w:rsidRPr="00000000" w14:paraId="0000002D">
      <w:pPr>
        <w:numPr>
          <w:ilvl w:val="1"/>
          <w:numId w:val="1"/>
        </w:numPr>
        <w:ind w:left="2160" w:hanging="360"/>
        <w:rPr>
          <w:b w:val="1"/>
          <w:shd w:fill="fff2cc" w:val="clear"/>
        </w:rPr>
      </w:pPr>
      <w:r w:rsidDel="00000000" w:rsidR="00000000" w:rsidRPr="00000000">
        <w:rPr>
          <w:b w:val="1"/>
          <w:shd w:fill="fff2cc" w:val="clear"/>
          <w:rtl w:val="0"/>
        </w:rPr>
        <w:t xml:space="preserve">Uso de tildes</w:t>
      </w:r>
    </w:p>
    <w:p w:rsidR="00000000" w:rsidDel="00000000" w:rsidP="00000000" w:rsidRDefault="00000000" w:rsidRPr="00000000" w14:paraId="0000002E">
      <w:pPr>
        <w:numPr>
          <w:ilvl w:val="1"/>
          <w:numId w:val="1"/>
        </w:numPr>
        <w:ind w:left="2160" w:hanging="360"/>
        <w:rPr>
          <w:b w:val="1"/>
          <w:shd w:fill="fff2cc" w:val="clear"/>
        </w:rPr>
      </w:pPr>
      <w:r w:rsidDel="00000000" w:rsidR="00000000" w:rsidRPr="00000000">
        <w:rPr>
          <w:b w:val="1"/>
          <w:shd w:fill="fff2cc" w:val="clear"/>
          <w:rtl w:val="0"/>
        </w:rPr>
        <w:t xml:space="preserve">correcta puntuación</w:t>
      </w:r>
    </w:p>
    <w:p w:rsidR="00000000" w:rsidDel="00000000" w:rsidP="00000000" w:rsidRDefault="00000000" w:rsidRPr="00000000" w14:paraId="0000002F">
      <w:pPr>
        <w:numPr>
          <w:ilvl w:val="0"/>
          <w:numId w:val="1"/>
        </w:numPr>
        <w:ind w:left="1440" w:hanging="360"/>
        <w:rPr>
          <w:b w:val="1"/>
          <w:shd w:fill="fff2cc" w:val="clear"/>
        </w:rPr>
      </w:pPr>
      <w:r w:rsidDel="00000000" w:rsidR="00000000" w:rsidRPr="00000000">
        <w:rPr>
          <w:b w:val="1"/>
          <w:shd w:fill="fff2cc" w:val="clear"/>
          <w:rtl w:val="0"/>
        </w:rPr>
        <w:t xml:space="preserve">Cohesión</w:t>
      </w:r>
    </w:p>
    <w:p w:rsidR="00000000" w:rsidDel="00000000" w:rsidP="00000000" w:rsidRDefault="00000000" w:rsidRPr="00000000" w14:paraId="00000030">
      <w:pPr>
        <w:numPr>
          <w:ilvl w:val="1"/>
          <w:numId w:val="1"/>
        </w:numPr>
        <w:ind w:left="2160" w:hanging="360"/>
        <w:rPr>
          <w:b w:val="1"/>
          <w:shd w:fill="fff2cc" w:val="clear"/>
        </w:rPr>
      </w:pPr>
      <w:r w:rsidDel="00000000" w:rsidR="00000000" w:rsidRPr="00000000">
        <w:rPr>
          <w:b w:val="1"/>
          <w:shd w:fill="fff2cc" w:val="clear"/>
          <w:rtl w:val="0"/>
        </w:rPr>
        <w:t xml:space="preserve">Utilización de conectores y sinónimos que faciliten la comprensión</w:t>
      </w:r>
    </w:p>
    <w:p w:rsidR="00000000" w:rsidDel="00000000" w:rsidP="00000000" w:rsidRDefault="00000000" w:rsidRPr="00000000" w14:paraId="00000031">
      <w:pPr>
        <w:numPr>
          <w:ilvl w:val="1"/>
          <w:numId w:val="1"/>
        </w:numPr>
        <w:ind w:left="2160" w:hanging="360"/>
        <w:rPr>
          <w:b w:val="1"/>
          <w:shd w:fill="fff2cc" w:val="clear"/>
        </w:rPr>
      </w:pPr>
      <w:r w:rsidDel="00000000" w:rsidR="00000000" w:rsidRPr="00000000">
        <w:rPr>
          <w:b w:val="1"/>
          <w:shd w:fill="fff2cc" w:val="clear"/>
          <w:rtl w:val="0"/>
        </w:rPr>
        <w:t xml:space="preserve">estructura del texto en párrafos</w:t>
      </w:r>
    </w:p>
    <w:p w:rsidR="00000000" w:rsidDel="00000000" w:rsidP="00000000" w:rsidRDefault="00000000" w:rsidRPr="00000000" w14:paraId="00000032">
      <w:pPr>
        <w:numPr>
          <w:ilvl w:val="0"/>
          <w:numId w:val="1"/>
        </w:numPr>
        <w:ind w:left="1440" w:hanging="360"/>
        <w:rPr>
          <w:b w:val="1"/>
          <w:shd w:fill="fff2cc" w:val="clear"/>
        </w:rPr>
      </w:pPr>
      <w:r w:rsidDel="00000000" w:rsidR="00000000" w:rsidRPr="00000000">
        <w:rPr>
          <w:b w:val="1"/>
          <w:shd w:fill="fff2cc" w:val="clear"/>
          <w:rtl w:val="0"/>
        </w:rPr>
        <w:t xml:space="preserve">Coherencia</w:t>
      </w:r>
    </w:p>
    <w:p w:rsidR="00000000" w:rsidDel="00000000" w:rsidP="00000000" w:rsidRDefault="00000000" w:rsidRPr="00000000" w14:paraId="00000033">
      <w:pPr>
        <w:numPr>
          <w:ilvl w:val="1"/>
          <w:numId w:val="1"/>
        </w:numPr>
        <w:ind w:left="2160" w:hanging="360"/>
        <w:rPr>
          <w:b w:val="1"/>
          <w:shd w:fill="fff2cc" w:val="clear"/>
        </w:rPr>
      </w:pPr>
      <w:r w:rsidDel="00000000" w:rsidR="00000000" w:rsidRPr="00000000">
        <w:rPr>
          <w:b w:val="1"/>
          <w:shd w:fill="fff2cc" w:val="clear"/>
          <w:rtl w:val="0"/>
        </w:rPr>
        <w:t xml:space="preserve">Relación  entre las partes del texto</w:t>
      </w:r>
    </w:p>
    <w:p w:rsidR="00000000" w:rsidDel="00000000" w:rsidP="00000000" w:rsidRDefault="00000000" w:rsidRPr="00000000" w14:paraId="00000034">
      <w:pPr>
        <w:numPr>
          <w:ilvl w:val="1"/>
          <w:numId w:val="1"/>
        </w:numPr>
        <w:ind w:left="2160" w:hanging="360"/>
        <w:rPr>
          <w:b w:val="1"/>
          <w:shd w:fill="fff2cc" w:val="clear"/>
        </w:rPr>
      </w:pPr>
      <w:r w:rsidDel="00000000" w:rsidR="00000000" w:rsidRPr="00000000">
        <w:rPr>
          <w:b w:val="1"/>
          <w:shd w:fill="fff2cc" w:val="clear"/>
          <w:rtl w:val="0"/>
        </w:rPr>
        <w:t xml:space="preserve">Evitar información poco relevante</w:t>
      </w:r>
    </w:p>
    <w:p w:rsidR="00000000" w:rsidDel="00000000" w:rsidP="00000000" w:rsidRDefault="00000000" w:rsidRPr="00000000" w14:paraId="00000035">
      <w:pPr>
        <w:ind w:left="2160" w:firstLine="0"/>
        <w:rPr/>
      </w:pPr>
      <w:r w:rsidDel="00000000" w:rsidR="00000000" w:rsidRPr="00000000">
        <w:rPr>
          <w:rtl w:val="0"/>
        </w:rPr>
      </w:r>
    </w:p>
    <w:p w:rsidR="00000000" w:rsidDel="00000000" w:rsidP="00000000" w:rsidRDefault="00000000" w:rsidRPr="00000000" w14:paraId="00000036">
      <w:pPr>
        <w:ind w:left="720" w:firstLine="0"/>
        <w:rPr/>
      </w:pPr>
      <w:hyperlink r:id="rId6">
        <w:r w:rsidDel="00000000" w:rsidR="00000000" w:rsidRPr="00000000">
          <w:rPr>
            <w:color w:val="1155cc"/>
            <w:u w:val="single"/>
            <w:rtl w:val="0"/>
          </w:rPr>
          <w:t xml:space="preserve">https://www.victoriamonera.com/conectores-textuales-tipos-y-ejemplos/</w:t>
        </w:r>
      </w:hyperlink>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4. Referencias bibliográficas utilizadas (mínimo de 3)</w:t>
      </w:r>
    </w:p>
    <w:p w:rsidR="00000000" w:rsidDel="00000000" w:rsidP="00000000" w:rsidRDefault="00000000" w:rsidRPr="00000000" w14:paraId="0000003C">
      <w:pPr>
        <w:numPr>
          <w:ilvl w:val="0"/>
          <w:numId w:val="2"/>
        </w:numPr>
        <w:ind w:left="720" w:hanging="360"/>
        <w:rPr>
          <w:shd w:fill="fff2cc" w:val="clear"/>
        </w:rPr>
      </w:pPr>
      <w:r w:rsidDel="00000000" w:rsidR="00000000" w:rsidRPr="00000000">
        <w:rPr>
          <w:shd w:fill="fff2cc" w:val="clear"/>
          <w:rtl w:val="0"/>
        </w:rPr>
        <w:t xml:space="preserve"> </w:t>
      </w:r>
      <w:r w:rsidDel="00000000" w:rsidR="00000000" w:rsidRPr="00000000">
        <w:rPr>
          <w:color w:val="2a2a2a"/>
          <w:sz w:val="23"/>
          <w:szCs w:val="23"/>
          <w:shd w:fill="fff2cc" w:val="clear"/>
          <w:rtl w:val="0"/>
        </w:rPr>
        <w:t xml:space="preserve">A. 2017, 04. Tipos de Cartas. Tipos de. Obtenido 10, 2018. Recuperado de </w:t>
      </w:r>
      <w:hyperlink r:id="rId7">
        <w:r w:rsidDel="00000000" w:rsidR="00000000" w:rsidRPr="00000000">
          <w:rPr>
            <w:sz w:val="23"/>
            <w:szCs w:val="23"/>
            <w:u w:val="single"/>
            <w:shd w:fill="fff2cc" w:val="clear"/>
            <w:rtl w:val="0"/>
          </w:rPr>
          <w:t xml:space="preserve">https://10tipos.com/tipos-de-cartas/</w:t>
        </w:r>
      </w:hyperlink>
      <w:r w:rsidDel="00000000" w:rsidR="00000000" w:rsidRPr="00000000">
        <w:rPr>
          <w:rtl w:val="0"/>
        </w:rPr>
      </w:r>
    </w:p>
    <w:p w:rsidR="00000000" w:rsidDel="00000000" w:rsidP="00000000" w:rsidRDefault="00000000" w:rsidRPr="00000000" w14:paraId="0000003D">
      <w:pPr>
        <w:numPr>
          <w:ilvl w:val="0"/>
          <w:numId w:val="2"/>
        </w:numPr>
        <w:ind w:left="720" w:hanging="360"/>
        <w:rPr>
          <w:shd w:fill="fff2cc" w:val="clear"/>
        </w:rPr>
      </w:pPr>
      <w:r w:rsidDel="00000000" w:rsidR="00000000" w:rsidRPr="00000000">
        <w:rPr>
          <w:shd w:fill="fff2cc" w:val="clear"/>
          <w:rtl w:val="0"/>
        </w:rPr>
        <w:t xml:space="preserve">Bosque de fantasías (26 de abril de 2018). Ana Frank. Bosque de fantasías. Recuperado de: </w:t>
      </w:r>
      <w:hyperlink r:id="rId8">
        <w:r w:rsidDel="00000000" w:rsidR="00000000" w:rsidRPr="00000000">
          <w:rPr>
            <w:color w:val="1155cc"/>
            <w:u w:val="single"/>
            <w:shd w:fill="fff2cc" w:val="clear"/>
            <w:rtl w:val="0"/>
          </w:rPr>
          <w:t xml:space="preserve">https://www.bosquedefantasias.com/recursos/biografias-cortas/ana-frank</w:t>
        </w:r>
      </w:hyperlink>
      <w:r w:rsidDel="00000000" w:rsidR="00000000" w:rsidRPr="00000000">
        <w:rPr>
          <w:rtl w:val="0"/>
        </w:rPr>
      </w:r>
    </w:p>
    <w:p w:rsidR="00000000" w:rsidDel="00000000" w:rsidP="00000000" w:rsidRDefault="00000000" w:rsidRPr="00000000" w14:paraId="0000003E">
      <w:pPr>
        <w:numPr>
          <w:ilvl w:val="0"/>
          <w:numId w:val="2"/>
        </w:numPr>
        <w:ind w:left="720" w:hanging="360"/>
        <w:rPr>
          <w:shd w:fill="fff2cc" w:val="clear"/>
        </w:rPr>
      </w:pPr>
      <w:r w:rsidDel="00000000" w:rsidR="00000000" w:rsidRPr="00000000">
        <w:rPr>
          <w:shd w:fill="fff2cc" w:val="clear"/>
          <w:rtl w:val="0"/>
        </w:rPr>
        <w:t xml:space="preserve">Ministerio de Educación, Cultura y Deporte «BOE» núm. 52, de 1 de marzo de 2014 Referencia: BOE-A-2014-2222. Recuperado de: </w:t>
      </w:r>
      <w:hyperlink r:id="rId9">
        <w:r w:rsidDel="00000000" w:rsidR="00000000" w:rsidRPr="00000000">
          <w:rPr>
            <w:color w:val="1155cc"/>
            <w:u w:val="single"/>
            <w:shd w:fill="fff2cc" w:val="clear"/>
            <w:rtl w:val="0"/>
          </w:rPr>
          <w:t xml:space="preserve">https://www.boe.es/buscar/pdf/2014/BOE-A-2014-2222-consolidado.pdf</w:t>
        </w:r>
      </w:hyperlink>
      <w:r w:rsidDel="00000000" w:rsidR="00000000" w:rsidRPr="00000000">
        <w:rPr>
          <w:shd w:fill="fff2cc" w:val="clear"/>
          <w:rtl w:val="0"/>
        </w:rPr>
        <w:t xml:space="preserve"> </w:t>
      </w:r>
      <w:r w:rsidDel="00000000" w:rsidR="00000000" w:rsidRPr="00000000">
        <w:rPr>
          <w:rtl w:val="0"/>
        </w:rPr>
      </w:r>
    </w:p>
    <w:p w:rsidR="00000000" w:rsidDel="00000000" w:rsidP="00000000" w:rsidRDefault="00000000" w:rsidRPr="00000000" w14:paraId="0000003F">
      <w:pPr>
        <w:numPr>
          <w:ilvl w:val="0"/>
          <w:numId w:val="2"/>
        </w:numPr>
        <w:ind w:left="720" w:hanging="360"/>
        <w:rPr>
          <w:shd w:fill="fff2cc" w:val="clear"/>
        </w:rPr>
      </w:pPr>
      <w:r w:rsidDel="00000000" w:rsidR="00000000" w:rsidRPr="00000000">
        <w:rPr>
          <w:shd w:fill="fff2cc" w:val="clear"/>
          <w:rtl w:val="0"/>
        </w:rPr>
        <w:t xml:space="preserve">Orientación Andújar (8 de febrero de 2018). Pequeñas autobiografías para niños de infantil y primaria. Orientación Andújar. Recuperado de : </w:t>
      </w:r>
      <w:hyperlink r:id="rId10">
        <w:r w:rsidDel="00000000" w:rsidR="00000000" w:rsidRPr="00000000">
          <w:rPr>
            <w:color w:val="1155cc"/>
            <w:u w:val="single"/>
            <w:shd w:fill="fff2cc" w:val="clear"/>
            <w:rtl w:val="0"/>
          </w:rPr>
          <w:t xml:space="preserve">https://www.orientacionandujar.es/2018/02/08/pequenas-autobiografias-ninos-infantil-primaria/</w:t>
        </w:r>
      </w:hyperlink>
      <w:r w:rsidDel="00000000" w:rsidR="00000000" w:rsidRPr="00000000">
        <w:rPr>
          <w:rtl w:val="0"/>
        </w:rPr>
      </w:r>
    </w:p>
    <w:p w:rsidR="00000000" w:rsidDel="00000000" w:rsidP="00000000" w:rsidRDefault="00000000" w:rsidRPr="00000000" w14:paraId="00000040">
      <w:pPr>
        <w:numPr>
          <w:ilvl w:val="0"/>
          <w:numId w:val="3"/>
        </w:numPr>
        <w:ind w:left="720" w:hanging="360"/>
        <w:rPr>
          <w:shd w:fill="fff2cc" w:val="clear"/>
        </w:rPr>
      </w:pPr>
      <w:r w:rsidDel="00000000" w:rsidR="00000000" w:rsidRPr="00000000">
        <w:rPr>
          <w:shd w:fill="fff2cc" w:val="clear"/>
          <w:rtl w:val="0"/>
        </w:rPr>
        <w:t xml:space="preserve">Sanz Moreno, Ángel (2009) </w:t>
      </w:r>
      <w:r w:rsidDel="00000000" w:rsidR="00000000" w:rsidRPr="00000000">
        <w:rPr>
          <w:i w:val="1"/>
          <w:shd w:fill="fff2cc" w:val="clear"/>
          <w:rtl w:val="0"/>
        </w:rPr>
        <w:t xml:space="preserve">Orientaciones para la corrección de textos escritos. Evaluación diagnóstica</w:t>
      </w:r>
      <w:r w:rsidDel="00000000" w:rsidR="00000000" w:rsidRPr="00000000">
        <w:rPr>
          <w:shd w:fill="fff2cc" w:val="clear"/>
          <w:rtl w:val="0"/>
        </w:rPr>
        <w:t xml:space="preserve">. Pamplona: Gobierno de Navarra, Departamento de Educación</w:t>
      </w:r>
    </w:p>
    <w:p w:rsidR="00000000" w:rsidDel="00000000" w:rsidP="00000000" w:rsidRDefault="00000000" w:rsidRPr="00000000" w14:paraId="00000041">
      <w:pPr>
        <w:numPr>
          <w:ilvl w:val="0"/>
          <w:numId w:val="3"/>
        </w:numPr>
        <w:ind w:left="720" w:hanging="360"/>
        <w:rPr>
          <w:shd w:fill="fff2cc" w:val="clear"/>
        </w:rPr>
      </w:pPr>
      <w:r w:rsidDel="00000000" w:rsidR="00000000" w:rsidRPr="00000000">
        <w:rPr>
          <w:rtl w:val="0"/>
        </w:rPr>
        <w:t xml:space="preserve">https://www.victoriamonera.com/conectores-textuales-tipos-y-ejemplos/</w:t>
      </w:r>
    </w:p>
    <w:p w:rsidR="00000000" w:rsidDel="00000000" w:rsidP="00000000" w:rsidRDefault="00000000" w:rsidRPr="00000000" w14:paraId="00000042">
      <w:pPr>
        <w:numPr>
          <w:ilvl w:val="0"/>
          <w:numId w:val="3"/>
        </w:numPr>
        <w:ind w:left="720" w:hanging="360"/>
        <w:rPr>
          <w:u w:val="none"/>
          <w:shd w:fill="fff2cc" w:val="clear"/>
        </w:rPr>
      </w:pPr>
      <w:r w:rsidDel="00000000" w:rsidR="00000000" w:rsidRPr="00000000">
        <w:rPr>
          <w:shd w:fill="fff2cc" w:val="clear"/>
          <w:rtl w:val="0"/>
        </w:rPr>
        <w:t xml:space="preserve">Monera Martínez, Victoria. </w:t>
      </w:r>
      <w:r w:rsidDel="00000000" w:rsidR="00000000" w:rsidRPr="00000000">
        <w:rPr>
          <w:i w:val="1"/>
          <w:shd w:fill="fff2cc" w:val="clear"/>
          <w:rtl w:val="0"/>
        </w:rPr>
        <w:t xml:space="preserve">Divinas palabras</w:t>
      </w:r>
    </w:p>
    <w:p w:rsidR="00000000" w:rsidDel="00000000" w:rsidP="00000000" w:rsidRDefault="00000000" w:rsidRPr="00000000" w14:paraId="00000043">
      <w:pPr>
        <w:rPr>
          <w:color w:val="2a2a2a"/>
          <w:sz w:val="23"/>
          <w:szCs w:val="23"/>
          <w:highlight w:val="white"/>
        </w:rPr>
      </w:pPr>
      <w:r w:rsidDel="00000000" w:rsidR="00000000" w:rsidRPr="00000000">
        <w:rPr>
          <w:rtl w:val="0"/>
        </w:rPr>
      </w:r>
    </w:p>
    <w:p w:rsidR="00000000" w:rsidDel="00000000" w:rsidP="00000000" w:rsidRDefault="00000000" w:rsidRPr="00000000" w14:paraId="00000044">
      <w:pPr>
        <w:rPr>
          <w:color w:val="2a2a2a"/>
          <w:sz w:val="23"/>
          <w:szCs w:val="23"/>
          <w:highlight w:val="white"/>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shd w:fill="fff2cc" w:val="clear"/>
        </w:rPr>
      </w:pPr>
      <w:r w:rsidDel="00000000" w:rsidR="00000000" w:rsidRPr="00000000">
        <w:rPr>
          <w:rtl w:val="0"/>
        </w:rPr>
        <w:tab/>
        <w:tab/>
        <w:tab/>
        <w:tab/>
        <w:tab/>
        <w:tab/>
        <w:tab/>
        <w:tab/>
      </w:r>
      <w:r w:rsidDel="00000000" w:rsidR="00000000" w:rsidRPr="00000000">
        <w:rPr>
          <w:shd w:fill="fff2cc" w:val="clear"/>
          <w:rtl w:val="0"/>
        </w:rPr>
        <w:t xml:space="preserve">Madrid, 3 de febrero de 2013</w:t>
      </w:r>
    </w:p>
    <w:p w:rsidR="00000000" w:rsidDel="00000000" w:rsidP="00000000" w:rsidRDefault="00000000" w:rsidRPr="00000000" w14:paraId="00000048">
      <w:pPr>
        <w:rPr>
          <w:shd w:fill="fff2cc" w:val="clear"/>
        </w:rPr>
      </w:pPr>
      <w:r w:rsidDel="00000000" w:rsidR="00000000" w:rsidRPr="00000000">
        <w:rPr>
          <w:rtl w:val="0"/>
        </w:rPr>
      </w:r>
    </w:p>
    <w:p w:rsidR="00000000" w:rsidDel="00000000" w:rsidP="00000000" w:rsidRDefault="00000000" w:rsidRPr="00000000" w14:paraId="00000049">
      <w:pPr>
        <w:rPr>
          <w:shd w:fill="fff2cc" w:val="clear"/>
        </w:rPr>
      </w:pPr>
      <w:r w:rsidDel="00000000" w:rsidR="00000000" w:rsidRPr="00000000">
        <w:rPr>
          <w:shd w:fill="fff2cc" w:val="clear"/>
          <w:rtl w:val="0"/>
        </w:rPr>
        <w:t xml:space="preserve">Querido Álvaro: </w:t>
      </w:r>
    </w:p>
    <w:p w:rsidR="00000000" w:rsidDel="00000000" w:rsidP="00000000" w:rsidRDefault="00000000" w:rsidRPr="00000000" w14:paraId="0000004A">
      <w:pPr>
        <w:rPr>
          <w:shd w:fill="fff2cc" w:val="clear"/>
        </w:rPr>
      </w:pPr>
      <w:r w:rsidDel="00000000" w:rsidR="00000000" w:rsidRPr="00000000">
        <w:rPr>
          <w:rtl w:val="0"/>
        </w:rPr>
      </w:r>
    </w:p>
    <w:p w:rsidR="00000000" w:rsidDel="00000000" w:rsidP="00000000" w:rsidRDefault="00000000" w:rsidRPr="00000000" w14:paraId="0000004B">
      <w:pPr>
        <w:rPr>
          <w:shd w:fill="fff2cc" w:val="clear"/>
        </w:rPr>
      </w:pPr>
      <w:r w:rsidDel="00000000" w:rsidR="00000000" w:rsidRPr="00000000">
        <w:rPr>
          <w:shd w:fill="fff2cc" w:val="clear"/>
          <w:rtl w:val="0"/>
        </w:rPr>
        <w:t xml:space="preserve">Te envío esta carta para que me puedas conocer un poco mejor. Me alegró mucho poder conocerte en el campamento de verano, pero creo que no tuvimos suficiente tiempo para hablar. </w:t>
      </w:r>
    </w:p>
    <w:p w:rsidR="00000000" w:rsidDel="00000000" w:rsidP="00000000" w:rsidRDefault="00000000" w:rsidRPr="00000000" w14:paraId="0000004C">
      <w:pPr>
        <w:rPr>
          <w:shd w:fill="fff2cc" w:val="clear"/>
        </w:rPr>
      </w:pPr>
      <w:r w:rsidDel="00000000" w:rsidR="00000000" w:rsidRPr="00000000">
        <w:rPr>
          <w:rtl w:val="0"/>
        </w:rPr>
      </w:r>
    </w:p>
    <w:p w:rsidR="00000000" w:rsidDel="00000000" w:rsidP="00000000" w:rsidRDefault="00000000" w:rsidRPr="00000000" w14:paraId="0000004D">
      <w:pPr>
        <w:rPr>
          <w:shd w:fill="fff2cc" w:val="clear"/>
        </w:rPr>
      </w:pPr>
      <w:r w:rsidDel="00000000" w:rsidR="00000000" w:rsidRPr="00000000">
        <w:rPr>
          <w:shd w:fill="fff2cc" w:val="clear"/>
          <w:rtl w:val="0"/>
        </w:rPr>
        <w:t xml:space="preserve">Me llamo Judith, tengo 10 años y vivo con mis padres y mis dos hermanas en un chalet a las afueras de Madrid. Estamos un poco lejos del centro pero a mi me gusta más vivir aquí porque tenemos mucho espacio para jugar. Así, cuando acabo los deberes de clase me pongo a jugar con mis hermanas al pilla pilla. También me gusta mucho jugar a juegos de mesa, como el Monopoly, el Cluedo o el Trivial. Lo que pasa es que yo siempre pierdo y me enfado con ellas, pero luego se me pasa rápido. Algunas veces también nos vamos a pasear y jugamos a que una esconde un tesoro y las demás tenemos que encontrarlo. Mi madre siempre nos riñe cuando jugamos a esto porque dice que volvemos muy sucias.</w:t>
      </w:r>
    </w:p>
    <w:p w:rsidR="00000000" w:rsidDel="00000000" w:rsidP="00000000" w:rsidRDefault="00000000" w:rsidRPr="00000000" w14:paraId="0000004E">
      <w:pPr>
        <w:rPr>
          <w:shd w:fill="fff2cc" w:val="clear"/>
        </w:rPr>
      </w:pPr>
      <w:r w:rsidDel="00000000" w:rsidR="00000000" w:rsidRPr="00000000">
        <w:rPr>
          <w:shd w:fill="fff2cc" w:val="clear"/>
          <w:rtl w:val="0"/>
        </w:rPr>
        <w:t xml:space="preserve">Lo que menos me gusta es hacer deberes del cole. Son muy aburridos y la profesora nos manda muchos. Cada año tenemos más deberes porque ya estoy en 5º de Primaria. Las asignaturas que más me gustan son Matemáticas y Educación Física porque hacemos muchos juegos y bajamos al patio. </w:t>
      </w:r>
    </w:p>
    <w:p w:rsidR="00000000" w:rsidDel="00000000" w:rsidP="00000000" w:rsidRDefault="00000000" w:rsidRPr="00000000" w14:paraId="0000004F">
      <w:pPr>
        <w:rPr>
          <w:shd w:fill="fff2cc" w:val="clear"/>
        </w:rPr>
      </w:pPr>
      <w:r w:rsidDel="00000000" w:rsidR="00000000" w:rsidRPr="00000000">
        <w:rPr>
          <w:rtl w:val="0"/>
        </w:rPr>
      </w:r>
    </w:p>
    <w:p w:rsidR="00000000" w:rsidDel="00000000" w:rsidP="00000000" w:rsidRDefault="00000000" w:rsidRPr="00000000" w14:paraId="00000050">
      <w:pPr>
        <w:rPr>
          <w:shd w:fill="fff2cc" w:val="clear"/>
        </w:rPr>
      </w:pPr>
      <w:r w:rsidDel="00000000" w:rsidR="00000000" w:rsidRPr="00000000">
        <w:rPr>
          <w:shd w:fill="fff2cc" w:val="clear"/>
          <w:rtl w:val="0"/>
        </w:rPr>
        <w:t xml:space="preserve">Bueno, ya sabes más sobre mí. Espero que puedas venir algún día a mi casa para conocer a mi familia y jugar con nosotros. Nos lo pasaríamos muy bien.</w:t>
      </w:r>
    </w:p>
    <w:p w:rsidR="00000000" w:rsidDel="00000000" w:rsidP="00000000" w:rsidRDefault="00000000" w:rsidRPr="00000000" w14:paraId="00000051">
      <w:pPr>
        <w:rPr>
          <w:shd w:fill="fff2cc" w:val="clear"/>
        </w:rPr>
      </w:pPr>
      <w:r w:rsidDel="00000000" w:rsidR="00000000" w:rsidRPr="00000000">
        <w:rPr>
          <w:rtl w:val="0"/>
        </w:rPr>
      </w:r>
    </w:p>
    <w:p w:rsidR="00000000" w:rsidDel="00000000" w:rsidP="00000000" w:rsidRDefault="00000000" w:rsidRPr="00000000" w14:paraId="00000052">
      <w:pPr>
        <w:rPr>
          <w:shd w:fill="fff2cc" w:val="clear"/>
        </w:rPr>
      </w:pPr>
      <w:r w:rsidDel="00000000" w:rsidR="00000000" w:rsidRPr="00000000">
        <w:rPr>
          <w:shd w:fill="fff2cc" w:val="clear"/>
          <w:rtl w:val="0"/>
        </w:rPr>
        <w:t xml:space="preserve">Espero verte pronto,</w:t>
      </w:r>
    </w:p>
    <w:p w:rsidR="00000000" w:rsidDel="00000000" w:rsidP="00000000" w:rsidRDefault="00000000" w:rsidRPr="00000000" w14:paraId="00000053">
      <w:pPr>
        <w:rPr>
          <w:shd w:fill="fff2cc" w:val="clear"/>
        </w:rPr>
      </w:pPr>
      <w:r w:rsidDel="00000000" w:rsidR="00000000" w:rsidRPr="00000000">
        <w:rPr>
          <w:rtl w:val="0"/>
        </w:rPr>
      </w:r>
    </w:p>
    <w:p w:rsidR="00000000" w:rsidDel="00000000" w:rsidP="00000000" w:rsidRDefault="00000000" w:rsidRPr="00000000" w14:paraId="00000054">
      <w:pPr>
        <w:rPr>
          <w:shd w:fill="fff2cc" w:val="clear"/>
        </w:rPr>
      </w:pPr>
      <w:r w:rsidDel="00000000" w:rsidR="00000000" w:rsidRPr="00000000">
        <w:rPr>
          <w:shd w:fill="fff2cc" w:val="clear"/>
          <w:rtl w:val="0"/>
        </w:rPr>
        <w:t xml:space="preserve">Firma: </w:t>
      </w:r>
    </w:p>
    <w:p w:rsidR="00000000" w:rsidDel="00000000" w:rsidP="00000000" w:rsidRDefault="00000000" w:rsidRPr="00000000" w14:paraId="00000055">
      <w:pPr>
        <w:rPr>
          <w:shd w:fill="fff2cc" w:val="clear"/>
        </w:rPr>
      </w:pPr>
      <w:r w:rsidDel="00000000" w:rsidR="00000000" w:rsidRPr="00000000">
        <w:rPr>
          <w:shd w:fill="fff2cc" w:val="clear"/>
          <w:rtl w:val="0"/>
        </w:rPr>
        <w:tab/>
        <w:t xml:space="preserve">Judith M.</w:t>
      </w:r>
    </w:p>
    <w:p w:rsidR="00000000" w:rsidDel="00000000" w:rsidP="00000000" w:rsidRDefault="00000000" w:rsidRPr="00000000" w14:paraId="00000056">
      <w:pPr>
        <w:rPr>
          <w:shd w:fill="fff2cc" w:val="clea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80" w:line="392.72727272727275" w:lineRule="auto"/>
        <w:rPr>
          <w:color w:val="313131"/>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280" w:line="392.72727272727275" w:lineRule="auto"/>
        <w:rPr>
          <w:color w:val="313131"/>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80" w:line="392.72727272727275" w:lineRule="auto"/>
        <w:rPr>
          <w:color w:val="313131"/>
          <w:sz w:val="24"/>
          <w:szCs w:val="24"/>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CRITERIOS DE EVALUACION 1. Producir textos con diferentes intenciones comunicativas con coherencia, respetando su estructura y aplicando las reglas ortográficas, cuidando la caligrafía, el orden y la presentación.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2. Aplicar todas las fases del proceso de escritura en la producción de textos escritos de distinta índole: planificación, textualización, revisión y reescritura, utilizando esquemas y mapas conceptuales, aplicando estrategias de tratamiento de la información, redactando sus textos con claridad, precisión y corrección, revisándolos para mejorarlos y evaluando, con la ayuda de guías, las producciones propias y ajenas   </w:t>
      </w:r>
      <w:hyperlink r:id="rId11">
        <w:r w:rsidDel="00000000" w:rsidR="00000000" w:rsidRPr="00000000">
          <w:rPr>
            <w:color w:val="1155cc"/>
            <w:sz w:val="20"/>
            <w:szCs w:val="20"/>
            <w:u w:val="single"/>
            <w:rtl w:val="0"/>
          </w:rPr>
          <w:t xml:space="preserve">https://www.boe.es/buscar/pdf/2014/BOE-A-2014-2222-consolidado.pdf</w:t>
        </w:r>
      </w:hyperlink>
      <w:r w:rsidDel="00000000" w:rsidR="00000000" w:rsidRPr="00000000">
        <w:rPr>
          <w:sz w:val="20"/>
          <w:szCs w:val="20"/>
          <w:rtl w:val="0"/>
        </w:rPr>
        <w:t xml:space="preserve"> PAG. 30</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ESTANDARES DE APREDIZAJE EVALUABLES</w:t>
      </w:r>
    </w:p>
    <w:p w:rsidR="00000000" w:rsidDel="00000000" w:rsidP="00000000" w:rsidRDefault="00000000" w:rsidRPr="00000000" w14:paraId="00000066">
      <w:pPr>
        <w:rPr>
          <w:sz w:val="20"/>
          <w:szCs w:val="20"/>
        </w:rPr>
      </w:pPr>
      <w:r w:rsidDel="00000000" w:rsidR="00000000" w:rsidRPr="00000000">
        <w:rPr>
          <w:sz w:val="20"/>
          <w:szCs w:val="20"/>
          <w:rtl w:val="0"/>
        </w:rPr>
        <w:t xml:space="preserve">1.1. Escribe, en diferentes soportes, textos propios del ámbito de la vida cotidiana: diarios, cartas, correos electrónicos, etc. imitando textos modelo. </w:t>
      </w:r>
    </w:p>
    <w:p w:rsidR="00000000" w:rsidDel="00000000" w:rsidP="00000000" w:rsidRDefault="00000000" w:rsidRPr="00000000" w14:paraId="00000067">
      <w:pPr>
        <w:rPr>
          <w:sz w:val="20"/>
          <w:szCs w:val="20"/>
        </w:rPr>
      </w:pPr>
      <w:r w:rsidDel="00000000" w:rsidR="00000000" w:rsidRPr="00000000">
        <w:rPr>
          <w:sz w:val="20"/>
          <w:szCs w:val="20"/>
          <w:rtl w:val="0"/>
        </w:rPr>
        <w:t xml:space="preserve">1.2. Escribe textos usando el registro adecuado, organizando las ideas con claridad, enlazando enunciados en secuencias lineales cohesionadas y respetando las normas gramaticales y ortográficas. </w:t>
      </w:r>
    </w:p>
    <w:p w:rsidR="00000000" w:rsidDel="00000000" w:rsidP="00000000" w:rsidRDefault="00000000" w:rsidRPr="00000000" w14:paraId="00000068">
      <w:pPr>
        <w:rPr>
          <w:sz w:val="20"/>
          <w:szCs w:val="20"/>
        </w:rPr>
      </w:pPr>
      <w:r w:rsidDel="00000000" w:rsidR="00000000" w:rsidRPr="00000000">
        <w:rPr>
          <w:sz w:val="20"/>
          <w:szCs w:val="20"/>
          <w:rtl w:val="0"/>
        </w:rPr>
        <w:t xml:space="preserve">1.3. Escribe diferentes tipos de textos adecuando el lenguaje a las características del género, siguiendo modelos, encaminados a desarrollar su capacidad creativa en la escritura. </w:t>
      </w:r>
    </w:p>
    <w:p w:rsidR="00000000" w:rsidDel="00000000" w:rsidP="00000000" w:rsidRDefault="00000000" w:rsidRPr="00000000" w14:paraId="00000069">
      <w:pPr>
        <w:rPr>
          <w:sz w:val="20"/>
          <w:szCs w:val="20"/>
        </w:rPr>
      </w:pPr>
      <w:r w:rsidDel="00000000" w:rsidR="00000000" w:rsidRPr="00000000">
        <w:rPr>
          <w:sz w:val="20"/>
          <w:szCs w:val="20"/>
          <w:rtl w:val="0"/>
        </w:rPr>
        <w:t xml:space="preserve">2.1. Resume el contenido de textos propios del ámbito de la vida personal y del ámbito escolar, recogiendo las ideas fundamentales, evitando parafrasear el texto y utilizando una expresión personal. </w:t>
      </w:r>
    </w:p>
    <w:p w:rsidR="00000000" w:rsidDel="00000000" w:rsidP="00000000" w:rsidRDefault="00000000" w:rsidRPr="00000000" w14:paraId="0000006A">
      <w:pPr>
        <w:rPr>
          <w:sz w:val="20"/>
          <w:szCs w:val="20"/>
        </w:rPr>
      </w:pPr>
      <w:r w:rsidDel="00000000" w:rsidR="00000000" w:rsidRPr="00000000">
        <w:rPr>
          <w:sz w:val="20"/>
          <w:szCs w:val="20"/>
          <w:rtl w:val="0"/>
        </w:rPr>
        <w:t xml:space="preserve">2.2. Aplica correctamente los signos de puntuación, las reglas de acentuación y ortográficas. </w:t>
      </w:r>
    </w:p>
    <w:p w:rsidR="00000000" w:rsidDel="00000000" w:rsidP="00000000" w:rsidRDefault="00000000" w:rsidRPr="00000000" w14:paraId="0000006B">
      <w:pPr>
        <w:rPr>
          <w:sz w:val="20"/>
          <w:szCs w:val="20"/>
        </w:rPr>
      </w:pPr>
      <w:r w:rsidDel="00000000" w:rsidR="00000000" w:rsidRPr="00000000">
        <w:rPr>
          <w:sz w:val="20"/>
          <w:szCs w:val="20"/>
          <w:rtl w:val="0"/>
        </w:rPr>
        <w:t xml:space="preserve">2.3. Reproduce textos dictados con corrección. </w:t>
      </w:r>
    </w:p>
    <w:p w:rsidR="00000000" w:rsidDel="00000000" w:rsidP="00000000" w:rsidRDefault="00000000" w:rsidRPr="00000000" w14:paraId="0000006C">
      <w:pPr>
        <w:rPr>
          <w:sz w:val="20"/>
          <w:szCs w:val="20"/>
        </w:rPr>
      </w:pPr>
      <w:r w:rsidDel="00000000" w:rsidR="00000000" w:rsidRPr="00000000">
        <w:rPr>
          <w:sz w:val="20"/>
          <w:szCs w:val="20"/>
          <w:rtl w:val="0"/>
        </w:rPr>
        <w:t xml:space="preserve">2.4. Emplea estrategias de búsqueda y selección de la información: tomar notas, elaborar esquemas, guiones, mapas conceptuales. </w:t>
      </w:r>
    </w:p>
    <w:p w:rsidR="00000000" w:rsidDel="00000000" w:rsidP="00000000" w:rsidRDefault="00000000" w:rsidRPr="00000000" w14:paraId="0000006D">
      <w:pPr>
        <w:rPr/>
      </w:pPr>
      <w:hyperlink r:id="rId12">
        <w:r w:rsidDel="00000000" w:rsidR="00000000" w:rsidRPr="00000000">
          <w:rPr>
            <w:color w:val="1155cc"/>
            <w:sz w:val="20"/>
            <w:szCs w:val="20"/>
            <w:u w:val="single"/>
            <w:rtl w:val="0"/>
          </w:rPr>
          <w:t xml:space="preserve">https://www.boe.es/buscar/pdf/2014/BOE-A-2014-2222-consolidado.pdf</w:t>
        </w:r>
      </w:hyperlink>
      <w:r w:rsidDel="00000000" w:rsidR="00000000" w:rsidRPr="00000000">
        <w:rPr>
          <w:sz w:val="20"/>
          <w:szCs w:val="20"/>
          <w:rtl w:val="0"/>
        </w:rPr>
        <w:t xml:space="preserve"> PAG. 30</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ANEXO</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drawing>
          <wp:inline distB="114300" distT="114300" distL="114300" distR="114300">
            <wp:extent cx="4010025" cy="3381375"/>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010025" cy="338137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hyperlink r:id="rId14">
        <w:r w:rsidDel="00000000" w:rsidR="00000000" w:rsidRPr="00000000">
          <w:rPr>
            <w:color w:val="1155cc"/>
            <w:u w:val="single"/>
            <w:rtl w:val="0"/>
          </w:rPr>
          <w:t xml:space="preserve">https://www.bosquedefantasias.com/recursos/biografias-cortas/ana-frank</w:t>
        </w:r>
      </w:hyperlink>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oe.es/buscar/pdf/2014/BOE-A-2014-2222-consolidado.pdf" TargetMode="External"/><Relationship Id="rId10" Type="http://schemas.openxmlformats.org/officeDocument/2006/relationships/hyperlink" Target="https://www.orientacionandujar.es/2018/02/08/pequenas-autobiografias-ninos-infantil-primaria/" TargetMode="External"/><Relationship Id="rId13" Type="http://schemas.openxmlformats.org/officeDocument/2006/relationships/image" Target="media/image1.png"/><Relationship Id="rId12" Type="http://schemas.openxmlformats.org/officeDocument/2006/relationships/hyperlink" Target="https://www.boe.es/buscar/pdf/2014/BOE-A-2014-2222-consolidado.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e.es/buscar/pdf/2014/BOE-A-2014-2222-consolidado.pdf" TargetMode="External"/><Relationship Id="rId14" Type="http://schemas.openxmlformats.org/officeDocument/2006/relationships/hyperlink" Target="https://www.bosquedefantasias.com/recursos/biografias-cortas/ana-frank" TargetMode="External"/><Relationship Id="rId5" Type="http://schemas.openxmlformats.org/officeDocument/2006/relationships/styles" Target="styles.xml"/><Relationship Id="rId6" Type="http://schemas.openxmlformats.org/officeDocument/2006/relationships/hyperlink" Target="https://www.victoriamonera.com/conectores-textuales-tipos-y-ejemplos/" TargetMode="External"/><Relationship Id="rId7" Type="http://schemas.openxmlformats.org/officeDocument/2006/relationships/hyperlink" Target="https://10tipos.com/tipos-de-cartas/" TargetMode="External"/><Relationship Id="rId8" Type="http://schemas.openxmlformats.org/officeDocument/2006/relationships/hyperlink" Target="https://www.bosquedefantasias.com/recursos/biografias-cortas/ana-f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